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F680" w14:textId="131BEFE5" w:rsidR="00AB56A3" w:rsidRPr="00D3295F" w:rsidRDefault="008F606B" w:rsidP="00D3295F">
      <w:pPr>
        <w:pStyle w:val="Heading1"/>
        <w:rPr>
          <w:b w:val="0"/>
          <w:bCs/>
        </w:rPr>
      </w:pPr>
      <w:r w:rsidRPr="00D3295F">
        <w:rPr>
          <w:b w:val="0"/>
          <w:bCs/>
        </w:rPr>
        <w:t>REFLECTION ON COMPETENCY 3E:</w:t>
      </w:r>
    </w:p>
    <w:p w14:paraId="7F936C54" w14:textId="77777777" w:rsidR="00AB56A3" w:rsidRDefault="00AB56A3" w:rsidP="00D3295F">
      <w:pPr>
        <w:pStyle w:val="NormalWeb"/>
        <w:jc w:val="center"/>
        <w:rPr>
          <w:bCs/>
        </w:rPr>
      </w:pPr>
      <w:r w:rsidRPr="00D3295F">
        <w:rPr>
          <w:bCs/>
        </w:rPr>
        <w:t>Evaluation and Assessment in Athletics Leadership Practice</w:t>
      </w:r>
    </w:p>
    <w:p w14:paraId="65478056" w14:textId="77777777" w:rsidR="00D3295F" w:rsidRPr="00D3295F" w:rsidRDefault="00D3295F" w:rsidP="00D3295F">
      <w:pPr>
        <w:pStyle w:val="NormalWeb"/>
        <w:jc w:val="center"/>
        <w:rPr>
          <w:bCs/>
        </w:rPr>
      </w:pPr>
    </w:p>
    <w:p w14:paraId="55AFDEEE" w14:textId="77777777" w:rsidR="00AB56A3" w:rsidRDefault="00AB56A3" w:rsidP="00D3295F">
      <w:pPr>
        <w:pStyle w:val="NormalWeb"/>
        <w:ind w:firstLine="0"/>
        <w:jc w:val="center"/>
        <w:rPr>
          <w:bCs/>
        </w:rPr>
      </w:pPr>
      <w:r w:rsidRPr="00D3295F">
        <w:rPr>
          <w:bCs/>
        </w:rPr>
        <w:t>Nestor Osorio</w:t>
      </w:r>
    </w:p>
    <w:p w14:paraId="154612DB" w14:textId="77777777" w:rsidR="00D3295F" w:rsidRPr="00D3295F" w:rsidRDefault="00D3295F" w:rsidP="00D3295F">
      <w:pPr>
        <w:pStyle w:val="NormalWeb"/>
        <w:ind w:firstLine="0"/>
        <w:jc w:val="center"/>
        <w:rPr>
          <w:bCs/>
        </w:rPr>
      </w:pPr>
    </w:p>
    <w:p w14:paraId="5708396F" w14:textId="77777777" w:rsidR="00AB56A3" w:rsidRDefault="00AB56A3" w:rsidP="00D3295F">
      <w:pPr>
        <w:pStyle w:val="NormalWeb"/>
        <w:ind w:firstLine="0"/>
        <w:jc w:val="center"/>
        <w:rPr>
          <w:bCs/>
        </w:rPr>
      </w:pPr>
      <w:r w:rsidRPr="00D3295F">
        <w:rPr>
          <w:bCs/>
        </w:rPr>
        <w:t>Doctor of Philosophy in Leadership</w:t>
      </w:r>
    </w:p>
    <w:p w14:paraId="1895811B" w14:textId="77777777" w:rsidR="00D3295F" w:rsidRPr="00D3295F" w:rsidRDefault="00D3295F" w:rsidP="00D3295F">
      <w:pPr>
        <w:pStyle w:val="NormalWeb"/>
        <w:ind w:firstLine="0"/>
        <w:jc w:val="center"/>
        <w:rPr>
          <w:bCs/>
        </w:rPr>
      </w:pPr>
    </w:p>
    <w:p w14:paraId="467B2A3F" w14:textId="77777777" w:rsidR="00AB56A3" w:rsidRPr="00D3295F" w:rsidRDefault="00AB56A3" w:rsidP="00D3295F">
      <w:pPr>
        <w:pStyle w:val="NormalWeb"/>
        <w:ind w:firstLine="0"/>
        <w:jc w:val="center"/>
        <w:rPr>
          <w:bCs/>
        </w:rPr>
      </w:pPr>
      <w:r w:rsidRPr="00D3295F">
        <w:rPr>
          <w:bCs/>
        </w:rPr>
        <w:t>Andrews University</w:t>
      </w:r>
    </w:p>
    <w:p w14:paraId="7E108022" w14:textId="77777777" w:rsidR="00AB56A3" w:rsidRPr="00D3295F" w:rsidRDefault="00AB56A3" w:rsidP="00D3295F">
      <w:pPr>
        <w:pStyle w:val="NormalWeb"/>
        <w:ind w:firstLine="0"/>
        <w:jc w:val="center"/>
        <w:rPr>
          <w:bCs/>
        </w:rPr>
      </w:pPr>
      <w:r w:rsidRPr="00D3295F">
        <w:rPr>
          <w:bCs/>
        </w:rPr>
        <w:t>March 2026</w:t>
      </w:r>
    </w:p>
    <w:p w14:paraId="5A10A2F8" w14:textId="6784491A" w:rsidR="00AB56A3" w:rsidRDefault="00AB56A3" w:rsidP="00AB56A3"/>
    <w:p w14:paraId="556049A5" w14:textId="77777777" w:rsidR="00D3295F" w:rsidRDefault="00D3295F">
      <w:pPr>
        <w:adjustRightInd/>
        <w:spacing w:line="240" w:lineRule="auto"/>
        <w:ind w:firstLine="0"/>
        <w:contextualSpacing w:val="0"/>
        <w:rPr>
          <w:rFonts w:eastAsiaTheme="majorEastAsia" w:cs="Times New Roman"/>
          <w:b/>
          <w:noProof/>
          <w:color w:val="000000" w:themeColor="text1"/>
          <w:szCs w:val="32"/>
        </w:rPr>
      </w:pPr>
      <w:r>
        <w:br w:type="page"/>
      </w:r>
    </w:p>
    <w:p w14:paraId="4B48DF48" w14:textId="58F54B8D" w:rsidR="00AB56A3" w:rsidRDefault="00AB56A3" w:rsidP="00AB56A3">
      <w:pPr>
        <w:pStyle w:val="Heading1"/>
      </w:pPr>
      <w:r>
        <w:lastRenderedPageBreak/>
        <w:t>Table of Contents</w:t>
      </w:r>
    </w:p>
    <w:p w14:paraId="1EB4EEA5" w14:textId="603E8AD4" w:rsidR="00CF42D6" w:rsidRPr="00CF42D6" w:rsidRDefault="00CF42D6" w:rsidP="00CF42D6">
      <w:pPr>
        <w:pStyle w:val="APA"/>
      </w:pPr>
      <w:r w:rsidRPr="00CF42D6">
        <w:rPr>
          <w:rStyle w:val="Strong"/>
        </w:rPr>
        <w:t xml:space="preserve">Competency 3e </w:t>
      </w:r>
      <w:r w:rsidRPr="00CF42D6">
        <w:t xml:space="preserve">Evaluation </w:t>
      </w:r>
      <w:proofErr w:type="gramStart"/>
      <w:r w:rsidRPr="00CF42D6">
        <w:t>And</w:t>
      </w:r>
      <w:proofErr w:type="gramEnd"/>
      <w:r w:rsidRPr="00CF42D6">
        <w:t xml:space="preserve"> Assessment </w:t>
      </w:r>
      <w:proofErr w:type="gramStart"/>
      <w:r w:rsidRPr="00CF42D6">
        <w:t>In</w:t>
      </w:r>
      <w:proofErr w:type="gramEnd"/>
      <w:r w:rsidRPr="00CF42D6">
        <w:t xml:space="preserve"> Athletics Leadership Practice</w:t>
      </w:r>
    </w:p>
    <w:p w14:paraId="71168487" w14:textId="204F5678"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Competency Demonstration Introduction</w:t>
      </w:r>
    </w:p>
    <w:p w14:paraId="07E7323F"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Purpose of the Reflection</w:t>
      </w:r>
    </w:p>
    <w:p w14:paraId="4B7F5076"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Personal Context for Competency Development</w:t>
      </w:r>
    </w:p>
    <w:p w14:paraId="6E3E93D5"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Theoretical Foundations of Evaluation and Assessment</w:t>
      </w:r>
    </w:p>
    <w:p w14:paraId="71BA51D4"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Applying Evaluation Theory to the Artifacts in This Portfolio</w:t>
      </w:r>
    </w:p>
    <w:p w14:paraId="13E2312C"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Ethics and Accountability in Evaluation</w:t>
      </w:r>
    </w:p>
    <w:p w14:paraId="678521E6"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Artifacts Demonstrating Competency 3E Through Evaluative Reasoning</w:t>
      </w:r>
    </w:p>
    <w:p w14:paraId="7972683E" w14:textId="77777777" w:rsidR="00CF42D6" w:rsidRPr="00CF42D6" w:rsidRDefault="00CF42D6" w:rsidP="00CF42D6">
      <w:pPr>
        <w:numPr>
          <w:ilvl w:val="0"/>
          <w:numId w:val="19"/>
        </w:numPr>
        <w:adjustRightInd/>
        <w:spacing w:line="240" w:lineRule="auto"/>
        <w:contextualSpacing w:val="0"/>
        <w:rPr>
          <w:rFonts w:eastAsia="Times New Roman" w:cs="Times New Roman"/>
        </w:rPr>
      </w:pPr>
      <w:r w:rsidRPr="00CF42D6">
        <w:rPr>
          <w:rFonts w:eastAsia="Times New Roman" w:cs="Times New Roman"/>
        </w:rPr>
        <w:t>Artifact 1: Student Learning Assessment and Instructional Improvement</w:t>
      </w:r>
    </w:p>
    <w:p w14:paraId="3515FDBF" w14:textId="77777777" w:rsidR="00CF42D6" w:rsidRPr="00CF42D6" w:rsidRDefault="00CF42D6" w:rsidP="00CF42D6">
      <w:pPr>
        <w:numPr>
          <w:ilvl w:val="0"/>
          <w:numId w:val="19"/>
        </w:numPr>
        <w:adjustRightInd/>
        <w:spacing w:line="240" w:lineRule="auto"/>
        <w:contextualSpacing w:val="0"/>
        <w:rPr>
          <w:rFonts w:eastAsia="Times New Roman" w:cs="Times New Roman"/>
        </w:rPr>
      </w:pPr>
      <w:r w:rsidRPr="00CF42D6">
        <w:rPr>
          <w:rFonts w:eastAsia="Times New Roman" w:cs="Times New Roman"/>
        </w:rPr>
        <w:t>Artifact 2: Student-Athlete Survey Evaluation and Athletics Program Improvement</w:t>
      </w:r>
    </w:p>
    <w:p w14:paraId="27B45F88" w14:textId="77777777" w:rsidR="00CF42D6" w:rsidRPr="00CF42D6" w:rsidRDefault="00CF42D6" w:rsidP="00CF42D6">
      <w:pPr>
        <w:numPr>
          <w:ilvl w:val="0"/>
          <w:numId w:val="19"/>
        </w:numPr>
        <w:adjustRightInd/>
        <w:spacing w:line="240" w:lineRule="auto"/>
        <w:contextualSpacing w:val="0"/>
        <w:rPr>
          <w:rFonts w:eastAsia="Times New Roman" w:cs="Times New Roman"/>
        </w:rPr>
      </w:pPr>
      <w:r w:rsidRPr="00CF42D6">
        <w:rPr>
          <w:rFonts w:eastAsia="Times New Roman" w:cs="Times New Roman"/>
        </w:rPr>
        <w:t>Artifact 3: Evaluation of Coaches and Athletics Staff</w:t>
      </w:r>
    </w:p>
    <w:p w14:paraId="4DC1A166" w14:textId="77777777" w:rsidR="00CF42D6" w:rsidRPr="00CF42D6" w:rsidRDefault="00CF42D6" w:rsidP="00CF42D6">
      <w:pPr>
        <w:numPr>
          <w:ilvl w:val="0"/>
          <w:numId w:val="19"/>
        </w:numPr>
        <w:adjustRightInd/>
        <w:spacing w:line="240" w:lineRule="auto"/>
        <w:contextualSpacing w:val="0"/>
        <w:rPr>
          <w:rFonts w:eastAsia="Times New Roman" w:cs="Times New Roman"/>
        </w:rPr>
      </w:pPr>
      <w:r w:rsidRPr="00CF42D6">
        <w:rPr>
          <w:rFonts w:eastAsia="Times New Roman" w:cs="Times New Roman"/>
        </w:rPr>
        <w:t>Artifact 4: Leadership Evaluation through Emotional Intelligence Assessment</w:t>
      </w:r>
    </w:p>
    <w:p w14:paraId="18599A5A" w14:textId="77777777" w:rsidR="00CF42D6" w:rsidRPr="00CF42D6" w:rsidRDefault="00CF42D6" w:rsidP="00CF42D6">
      <w:pPr>
        <w:numPr>
          <w:ilvl w:val="0"/>
          <w:numId w:val="19"/>
        </w:numPr>
        <w:adjustRightInd/>
        <w:spacing w:line="240" w:lineRule="auto"/>
        <w:contextualSpacing w:val="0"/>
        <w:rPr>
          <w:rFonts w:eastAsia="Times New Roman" w:cs="Times New Roman"/>
        </w:rPr>
      </w:pPr>
      <w:r w:rsidRPr="00CF42D6">
        <w:rPr>
          <w:rFonts w:eastAsia="Times New Roman" w:cs="Times New Roman"/>
        </w:rPr>
        <w:t>Artifact 5: Hiring Evaluation and HR Decision-Making</w:t>
      </w:r>
    </w:p>
    <w:p w14:paraId="40832F6F" w14:textId="77777777" w:rsidR="00CF42D6" w:rsidRDefault="00CF42D6" w:rsidP="00CF42D6">
      <w:pPr>
        <w:numPr>
          <w:ilvl w:val="0"/>
          <w:numId w:val="19"/>
        </w:numPr>
        <w:adjustRightInd/>
        <w:spacing w:line="240" w:lineRule="auto"/>
        <w:contextualSpacing w:val="0"/>
        <w:rPr>
          <w:rFonts w:eastAsia="Times New Roman" w:cs="Times New Roman"/>
        </w:rPr>
      </w:pPr>
      <w:r w:rsidRPr="00CF42D6">
        <w:rPr>
          <w:rFonts w:eastAsia="Times New Roman" w:cs="Times New Roman"/>
        </w:rPr>
        <w:t>Artifact 6: Personnel Evaluation and Professional Improvement Plans</w:t>
      </w:r>
    </w:p>
    <w:p w14:paraId="13F80C01" w14:textId="77777777" w:rsidR="00CF42D6" w:rsidRPr="00CF42D6" w:rsidRDefault="00CF42D6" w:rsidP="00CF42D6">
      <w:pPr>
        <w:adjustRightInd/>
        <w:spacing w:line="240" w:lineRule="auto"/>
        <w:ind w:left="720" w:firstLine="0"/>
        <w:contextualSpacing w:val="0"/>
        <w:rPr>
          <w:rFonts w:eastAsia="Times New Roman" w:cs="Times New Roman"/>
        </w:rPr>
      </w:pPr>
    </w:p>
    <w:p w14:paraId="03BF8CC5"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Cross-Artifact Analysis and Evidence of Evaluative Competence</w:t>
      </w:r>
    </w:p>
    <w:p w14:paraId="66881411" w14:textId="77777777" w:rsidR="00CF42D6" w:rsidRPr="00CF42D6" w:rsidRDefault="00CF42D6" w:rsidP="00CF42D6">
      <w:pPr>
        <w:numPr>
          <w:ilvl w:val="0"/>
          <w:numId w:val="20"/>
        </w:numPr>
        <w:adjustRightInd/>
        <w:spacing w:line="240" w:lineRule="auto"/>
        <w:contextualSpacing w:val="0"/>
        <w:rPr>
          <w:rFonts w:eastAsia="Times New Roman" w:cs="Times New Roman"/>
        </w:rPr>
      </w:pPr>
      <w:r w:rsidRPr="00CF42D6">
        <w:rPr>
          <w:rFonts w:eastAsia="Times New Roman" w:cs="Times New Roman"/>
        </w:rPr>
        <w:t>Analysis of Student Learning Assessment Artifacts</w:t>
      </w:r>
    </w:p>
    <w:p w14:paraId="0D76BA5A" w14:textId="77777777" w:rsidR="00CF42D6" w:rsidRPr="00CF42D6" w:rsidRDefault="00CF42D6" w:rsidP="00CF42D6">
      <w:pPr>
        <w:numPr>
          <w:ilvl w:val="0"/>
          <w:numId w:val="20"/>
        </w:numPr>
        <w:adjustRightInd/>
        <w:spacing w:line="240" w:lineRule="auto"/>
        <w:contextualSpacing w:val="0"/>
        <w:rPr>
          <w:rFonts w:eastAsia="Times New Roman" w:cs="Times New Roman"/>
        </w:rPr>
      </w:pPr>
      <w:r w:rsidRPr="00CF42D6">
        <w:rPr>
          <w:rFonts w:eastAsia="Times New Roman" w:cs="Times New Roman"/>
        </w:rPr>
        <w:t>Analysis of Athletics Program Evaluation Artifacts</w:t>
      </w:r>
    </w:p>
    <w:p w14:paraId="1ED7D0EF" w14:textId="77777777" w:rsidR="00CF42D6" w:rsidRPr="00CF42D6" w:rsidRDefault="00CF42D6" w:rsidP="00CF42D6">
      <w:pPr>
        <w:numPr>
          <w:ilvl w:val="0"/>
          <w:numId w:val="20"/>
        </w:numPr>
        <w:adjustRightInd/>
        <w:spacing w:line="240" w:lineRule="auto"/>
        <w:contextualSpacing w:val="0"/>
        <w:rPr>
          <w:rFonts w:eastAsia="Times New Roman" w:cs="Times New Roman"/>
        </w:rPr>
      </w:pPr>
      <w:r w:rsidRPr="00CF42D6">
        <w:rPr>
          <w:rFonts w:eastAsia="Times New Roman" w:cs="Times New Roman"/>
        </w:rPr>
        <w:t>Analysis of Leadership Development Evaluation Artifacts</w:t>
      </w:r>
    </w:p>
    <w:p w14:paraId="58772A2E" w14:textId="77777777" w:rsidR="00CF42D6" w:rsidRPr="00CF42D6" w:rsidRDefault="00CF42D6" w:rsidP="00CF42D6">
      <w:pPr>
        <w:numPr>
          <w:ilvl w:val="0"/>
          <w:numId w:val="20"/>
        </w:numPr>
        <w:adjustRightInd/>
        <w:spacing w:line="240" w:lineRule="auto"/>
        <w:contextualSpacing w:val="0"/>
        <w:rPr>
          <w:rFonts w:eastAsia="Times New Roman" w:cs="Times New Roman"/>
        </w:rPr>
      </w:pPr>
      <w:r w:rsidRPr="00CF42D6">
        <w:rPr>
          <w:rFonts w:eastAsia="Times New Roman" w:cs="Times New Roman"/>
        </w:rPr>
        <w:t>Analysis of Personnel Evaluation and Professional Improvement Plans</w:t>
      </w:r>
    </w:p>
    <w:p w14:paraId="6E99F9E1" w14:textId="77777777" w:rsidR="00CF42D6" w:rsidRDefault="00CF42D6" w:rsidP="00CF42D6">
      <w:pPr>
        <w:numPr>
          <w:ilvl w:val="0"/>
          <w:numId w:val="20"/>
        </w:numPr>
        <w:adjustRightInd/>
        <w:spacing w:line="240" w:lineRule="auto"/>
        <w:contextualSpacing w:val="0"/>
        <w:rPr>
          <w:rFonts w:eastAsia="Times New Roman" w:cs="Times New Roman"/>
        </w:rPr>
      </w:pPr>
      <w:r w:rsidRPr="00CF42D6">
        <w:rPr>
          <w:rFonts w:eastAsia="Times New Roman" w:cs="Times New Roman"/>
        </w:rPr>
        <w:t>Analysis of Institutional Accountability Evaluation Artifacts</w:t>
      </w:r>
    </w:p>
    <w:p w14:paraId="0B1148F8" w14:textId="77777777" w:rsidR="00CF42D6" w:rsidRPr="00CF42D6" w:rsidRDefault="00CF42D6" w:rsidP="00CF42D6">
      <w:pPr>
        <w:adjustRightInd/>
        <w:spacing w:line="240" w:lineRule="auto"/>
        <w:ind w:left="720" w:firstLine="0"/>
        <w:contextualSpacing w:val="0"/>
        <w:rPr>
          <w:rFonts w:eastAsia="Times New Roman" w:cs="Times New Roman"/>
        </w:rPr>
      </w:pPr>
    </w:p>
    <w:p w14:paraId="24141E68"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Leadership Identity and Reflective Evaluation</w:t>
      </w:r>
    </w:p>
    <w:p w14:paraId="32DF4463"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Competency Demonstration Summary</w:t>
      </w:r>
    </w:p>
    <w:p w14:paraId="3A4F642E"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Conclusion</w:t>
      </w:r>
    </w:p>
    <w:p w14:paraId="12C306DD" w14:textId="77777777" w:rsidR="00CF42D6" w:rsidRPr="00CF42D6" w:rsidRDefault="00CF42D6" w:rsidP="00CF42D6">
      <w:pPr>
        <w:adjustRightInd/>
        <w:ind w:firstLine="0"/>
        <w:contextualSpacing w:val="0"/>
        <w:rPr>
          <w:rFonts w:eastAsia="Times New Roman" w:cs="Times New Roman"/>
        </w:rPr>
      </w:pPr>
      <w:r w:rsidRPr="00CF42D6">
        <w:rPr>
          <w:rFonts w:eastAsia="Times New Roman" w:cs="Times New Roman"/>
        </w:rPr>
        <w:t>References</w:t>
      </w:r>
    </w:p>
    <w:p w14:paraId="66FC052D" w14:textId="17FD326D" w:rsidR="00AB56A3" w:rsidRDefault="00AB56A3" w:rsidP="00CF42D6"/>
    <w:p w14:paraId="68B2DB97" w14:textId="77777777" w:rsidR="008F606B" w:rsidRDefault="008F606B">
      <w:pPr>
        <w:adjustRightInd/>
        <w:spacing w:line="240" w:lineRule="auto"/>
        <w:ind w:firstLine="0"/>
        <w:contextualSpacing w:val="0"/>
        <w:rPr>
          <w:rStyle w:val="Strong"/>
          <w:rFonts w:eastAsiaTheme="majorEastAsia" w:cs="Times New Roman"/>
          <w:bCs w:val="0"/>
          <w:noProof/>
          <w:color w:val="000000" w:themeColor="text1"/>
          <w:szCs w:val="32"/>
        </w:rPr>
      </w:pPr>
      <w:r>
        <w:rPr>
          <w:rStyle w:val="Strong"/>
          <w:b w:val="0"/>
          <w:bCs w:val="0"/>
        </w:rPr>
        <w:br w:type="page"/>
      </w:r>
    </w:p>
    <w:p w14:paraId="0148F1E4" w14:textId="511596B4" w:rsidR="00167E3A" w:rsidRDefault="00167E3A" w:rsidP="00D3295F">
      <w:pPr>
        <w:pStyle w:val="Heading1"/>
        <w:rPr>
          <w:rStyle w:val="Strong"/>
          <w:b/>
          <w:bCs w:val="0"/>
        </w:rPr>
      </w:pPr>
      <w:r>
        <w:rPr>
          <w:rStyle w:val="Strong"/>
          <w:b/>
          <w:bCs w:val="0"/>
        </w:rPr>
        <w:lastRenderedPageBreak/>
        <w:t>COMPETENCY 3</w:t>
      </w:r>
      <w:r w:rsidR="00BE0C37">
        <w:rPr>
          <w:rStyle w:val="Strong"/>
          <w:b/>
          <w:bCs w:val="0"/>
        </w:rPr>
        <w:t>E</w:t>
      </w:r>
      <w:r>
        <w:rPr>
          <w:rStyle w:val="Strong"/>
          <w:b/>
          <w:bCs w:val="0"/>
        </w:rPr>
        <w:t xml:space="preserve"> </w:t>
      </w:r>
    </w:p>
    <w:p w14:paraId="3983E37F" w14:textId="72D9C58C" w:rsidR="00167E3A" w:rsidRDefault="00167E3A" w:rsidP="00167E3A">
      <w:pPr>
        <w:pStyle w:val="Heading1"/>
      </w:pPr>
      <w:r w:rsidRPr="00D3295F">
        <w:t>EVALUATION AND ASSESSMENT IN ATHLETICS LEADERSHIP PRACTICE</w:t>
      </w:r>
    </w:p>
    <w:p w14:paraId="2D87D191" w14:textId="4955328B" w:rsidR="00451A6A" w:rsidRPr="00451A6A" w:rsidRDefault="00CF42D6" w:rsidP="00451A6A">
      <w:pPr>
        <w:pStyle w:val="Heading1"/>
      </w:pPr>
      <w:r>
        <w:t xml:space="preserve">Competency Demonstration </w:t>
      </w:r>
      <w:r w:rsidR="00451A6A">
        <w:t>Introduction</w:t>
      </w:r>
    </w:p>
    <w:p w14:paraId="64441185" w14:textId="5CDBF60D" w:rsidR="00645B6D" w:rsidRDefault="00645B6D" w:rsidP="00645B6D">
      <w:pPr>
        <w:pStyle w:val="NormalWeb"/>
      </w:pPr>
      <w:r>
        <w:t xml:space="preserve">Evaluation competency requires more than familiarity with assessment tools or </w:t>
      </w:r>
      <w:r w:rsidR="00451A6A">
        <w:t xml:space="preserve">a </w:t>
      </w:r>
      <w:r>
        <w:t>general understanding of evaluation theory. It requires the capacity to apply evaluative reasoning in real professional contexts by collecting evidence, interpreting findings, and using that information to guide leadership decisions and program improvement.</w:t>
      </w:r>
    </w:p>
    <w:p w14:paraId="031496AE" w14:textId="77777777" w:rsidR="00451A6A" w:rsidRDefault="00645B6D" w:rsidP="00645B6D">
      <w:pPr>
        <w:pStyle w:val="NormalWeb"/>
      </w:pPr>
      <w:r>
        <w:t xml:space="preserve">This competency reflection demonstrates the development and application of evaluation and assessment practices across my professional experiences in education and athletics leadership. Over the course of my career, I have served </w:t>
      </w:r>
      <w:r w:rsidR="00451A6A">
        <w:t>for 17</w:t>
      </w:r>
      <w:r>
        <w:t xml:space="preserve"> years as a K–12 teacher and </w:t>
      </w:r>
      <w:r w:rsidR="00451A6A">
        <w:t>7</w:t>
      </w:r>
      <w:r>
        <w:t xml:space="preserve"> years as a college and university professor, while also holding leadership responsibilities in athletics administration and organizational supervision. </w:t>
      </w:r>
    </w:p>
    <w:p w14:paraId="2261092A" w14:textId="33CE0EA5" w:rsidR="00645B6D" w:rsidRDefault="00645B6D" w:rsidP="00645B6D">
      <w:pPr>
        <w:pStyle w:val="NormalWeb"/>
      </w:pPr>
      <w:r>
        <w:t>In each of these contexts, evaluation and assessment have been integral components of professional practice. These experiences involved evaluating student learning outcomes, conducting program evaluations within athletics departments, participating in leadership assessments, evaluating applicants during hiring processes, and implementing personnel evaluation systems such as Professional Improvement Plans.</w:t>
      </w:r>
    </w:p>
    <w:p w14:paraId="209FF6DC" w14:textId="77777777" w:rsidR="00451A6A" w:rsidRDefault="00645B6D" w:rsidP="00645B6D">
      <w:pPr>
        <w:pStyle w:val="NormalWeb"/>
      </w:pPr>
      <w:r>
        <w:t xml:space="preserve">The purpose of this reflection is to demonstrate how evaluation processes informed leadership decisions and contributed to organizational learning and improvement. Rather than simply describing evaluation tools, this paper examines how evaluation findings were interpreted and applied in leadership practice. </w:t>
      </w:r>
    </w:p>
    <w:p w14:paraId="7FA94EAB" w14:textId="38AEAFED" w:rsidR="00645B6D" w:rsidRDefault="00645B6D" w:rsidP="00645B6D">
      <w:pPr>
        <w:pStyle w:val="NormalWeb"/>
      </w:pPr>
      <w:r>
        <w:t>The artifacts included in this competency portfolio</w:t>
      </w:r>
      <w:r w:rsidR="00451A6A">
        <w:t>,</w:t>
      </w:r>
      <w:r>
        <w:t xml:space="preserve"> therefore</w:t>
      </w:r>
      <w:r w:rsidR="00451A6A">
        <w:t>,</w:t>
      </w:r>
      <w:r>
        <w:t xml:space="preserve"> serve as evidence of evaluative reasoning in action. These artifacts illustrate how assessment data were analyzed, how </w:t>
      </w:r>
      <w:r>
        <w:lastRenderedPageBreak/>
        <w:t>evaluation findings informed instructional and organizational decisions, and how evaluation processes supported improvement across multiple institutional contexts.</w:t>
      </w:r>
    </w:p>
    <w:p w14:paraId="2FD5D08E" w14:textId="77777777" w:rsidR="00451A6A" w:rsidRDefault="00645B6D" w:rsidP="00645B6D">
      <w:pPr>
        <w:pStyle w:val="NormalWeb"/>
      </w:pPr>
      <w:r>
        <w:t xml:space="preserve">The reflection also situates these professional experiences within the broader field of evaluation theory. Evaluation scholars emphasize that effective evaluation systems provide leaders with the information necessary to understand how programs function and how organizational practices influence outcomes (Patton, 2015; Rossi, Lipsey, &amp; Freeman, 2019). </w:t>
      </w:r>
    </w:p>
    <w:p w14:paraId="1D3C0217" w14:textId="46BBDB38" w:rsidR="00645B6D" w:rsidRDefault="00645B6D" w:rsidP="00645B6D">
      <w:pPr>
        <w:pStyle w:val="NormalWeb"/>
      </w:pPr>
      <w:r>
        <w:t>Frameworks such as the Context–Input–Process–Product model (Stufflebeam, 1971), responsive evaluation (Stake, 1975), and utilization-focused evaluation (Patton, 2015) provide conceptual tools for understanding how evaluation systems can guide leadership decisions and support program development.</w:t>
      </w:r>
    </w:p>
    <w:p w14:paraId="669F909B" w14:textId="77777777" w:rsidR="00645B6D" w:rsidRDefault="00645B6D" w:rsidP="00645B6D">
      <w:pPr>
        <w:pStyle w:val="NormalWeb"/>
      </w:pPr>
      <w:r>
        <w:t xml:space="preserve">By integrating evaluation theory with professional practice, this reflection demonstrates that evaluation and assessment are not merely administrative requirements but essential leadership practices. Through systematic evaluation, leaders gain insight into program effectiveness, identify opportunities for improvement, and promote accountability within organizations. </w:t>
      </w:r>
    </w:p>
    <w:p w14:paraId="6E634BF9" w14:textId="3328FE98" w:rsidR="00645B6D" w:rsidRPr="00645B6D" w:rsidRDefault="00645B6D" w:rsidP="00451A6A">
      <w:pPr>
        <w:pStyle w:val="NormalWeb"/>
      </w:pPr>
      <w:r>
        <w:t>The experiences described throughout this paper</w:t>
      </w:r>
      <w:r w:rsidR="00451A6A">
        <w:t>,</w:t>
      </w:r>
      <w:r>
        <w:t xml:space="preserve"> therefore</w:t>
      </w:r>
      <w:r w:rsidR="00451A6A">
        <w:t>,</w:t>
      </w:r>
      <w:r>
        <w:t xml:space="preserve"> illustrate the evaluative competence expected within Competency 3E and demonstrate how evaluation processes can strengthen leadership practice in educational and athletic contexts.</w:t>
      </w:r>
    </w:p>
    <w:p w14:paraId="6D5F8E20" w14:textId="50E521A7" w:rsidR="00AB56A3" w:rsidRDefault="00AB56A3" w:rsidP="00D3295F">
      <w:pPr>
        <w:pStyle w:val="Heading1"/>
        <w:rPr>
          <w:rStyle w:val="Strong"/>
          <w:b/>
          <w:bCs w:val="0"/>
        </w:rPr>
      </w:pPr>
      <w:r w:rsidRPr="00D3295F">
        <w:rPr>
          <w:rStyle w:val="Strong"/>
          <w:b/>
          <w:bCs w:val="0"/>
        </w:rPr>
        <w:t>Purpose of the Reflection</w:t>
      </w:r>
    </w:p>
    <w:p w14:paraId="6BC610F4" w14:textId="4AC3E448" w:rsidR="002913A8" w:rsidRPr="002913A8" w:rsidRDefault="002913A8" w:rsidP="002913A8">
      <w:r w:rsidRPr="002913A8">
        <w:t xml:space="preserve">Evaluation and assessment are central components of effective leadership in educational institutions. Leaders who are responsible for guiding programs, supervising personnel, and stewarding institutional resources must rely on systematic methods </w:t>
      </w:r>
      <w:r>
        <w:t>for</w:t>
      </w:r>
      <w:r w:rsidRPr="002913A8">
        <w:t xml:space="preserve"> gathering, analyzing, and interpreting evidence to make responsible decisions. Evaluation</w:t>
      </w:r>
      <w:r>
        <w:t>,</w:t>
      </w:r>
      <w:r w:rsidRPr="002913A8">
        <w:t xml:space="preserve"> therefore</w:t>
      </w:r>
      <w:r>
        <w:t>,</w:t>
      </w:r>
      <w:r w:rsidRPr="002913A8">
        <w:t xml:space="preserve"> serves not merely as a </w:t>
      </w:r>
      <w:r w:rsidRPr="002913A8">
        <w:lastRenderedPageBreak/>
        <w:t xml:space="preserve">technical </w:t>
      </w:r>
      <w:r>
        <w:t>measurement</w:t>
      </w:r>
      <w:r w:rsidRPr="002913A8">
        <w:t xml:space="preserve"> </w:t>
      </w:r>
      <w:r>
        <w:t>process</w:t>
      </w:r>
      <w:r w:rsidRPr="002913A8">
        <w:t xml:space="preserve"> but as a leadership practice that enables organizations to learn from experience, improve program effectiveness, and remain accountable to their mission and stakeholders.</w:t>
      </w:r>
    </w:p>
    <w:p w14:paraId="64903E22" w14:textId="77777777" w:rsidR="002913A8" w:rsidRDefault="002913A8" w:rsidP="002913A8">
      <w:r w:rsidRPr="002913A8">
        <w:t xml:space="preserve">Reflecting on my professional journey, I recognize that evaluation and assessment have gradually become foundational </w:t>
      </w:r>
      <w:r>
        <w:t>to</w:t>
      </w:r>
      <w:r w:rsidRPr="002913A8">
        <w:t xml:space="preserve"> </w:t>
      </w:r>
      <w:r>
        <w:t>my</w:t>
      </w:r>
      <w:r w:rsidRPr="002913A8">
        <w:t xml:space="preserve"> </w:t>
      </w:r>
      <w:r>
        <w:t>understanding</w:t>
      </w:r>
      <w:r w:rsidRPr="002913A8">
        <w:t xml:space="preserve"> </w:t>
      </w:r>
      <w:r>
        <w:t>of</w:t>
      </w:r>
      <w:r w:rsidRPr="002913A8">
        <w:t xml:space="preserve"> leadership. Early in my career, my leadership approach was largely operational. I focused primarily on ensuring that programs functioned smoothly, that staff members were supported in their work, and that students or athletes received the opportunities necessary to succeed. </w:t>
      </w:r>
    </w:p>
    <w:p w14:paraId="28854D37" w14:textId="58197AFE" w:rsidR="002913A8" w:rsidRPr="002913A8" w:rsidRDefault="002913A8" w:rsidP="002913A8">
      <w:r w:rsidRPr="002913A8">
        <w:t>While these responsibilities were important, my early leadership practice did not fully appreciate the role that systematic evaluation plays in guiding leadership decisions.</w:t>
      </w:r>
    </w:p>
    <w:p w14:paraId="538553B1" w14:textId="77777777" w:rsidR="002913A8" w:rsidRDefault="002913A8" w:rsidP="002913A8">
      <w:r w:rsidRPr="002913A8">
        <w:t xml:space="preserve">Over time, my understanding of evaluation </w:t>
      </w:r>
      <w:r>
        <w:t xml:space="preserve">has </w:t>
      </w:r>
      <w:r w:rsidRPr="002913A8">
        <w:t xml:space="preserve">evolved significantly. Through both professional experience and doctoral study, I came to recognize that evaluation provides leaders with a structured means of understanding organizational realities. </w:t>
      </w:r>
    </w:p>
    <w:p w14:paraId="1CEFF21A" w14:textId="0CAC92B8" w:rsidR="002913A8" w:rsidRPr="002913A8" w:rsidRDefault="002913A8" w:rsidP="002913A8">
      <w:r w:rsidRPr="002913A8">
        <w:t xml:space="preserve">Evaluation processes reveal patterns in performance, illuminate strengths and weaknesses in programs, and provide insight into </w:t>
      </w:r>
      <w:r>
        <w:t>individuals'</w:t>
      </w:r>
      <w:r w:rsidRPr="002913A8">
        <w:t xml:space="preserve"> experiences within an organization. These insights allow leaders to move beyond assumptions and base decisions on evidence.</w:t>
      </w:r>
    </w:p>
    <w:p w14:paraId="3F5BC456" w14:textId="77777777" w:rsidR="002913A8" w:rsidRDefault="002913A8" w:rsidP="002913A8">
      <w:r w:rsidRPr="002913A8">
        <w:t xml:space="preserve">My professional career spans more than two decades in educational environments. I served seventeen years as a K–12 teacher and seven years as a college and university professor, while also serving in leadership roles in athletics administration and personnel supervision. </w:t>
      </w:r>
    </w:p>
    <w:p w14:paraId="3C278EFC" w14:textId="3CE885A4" w:rsidR="002913A8" w:rsidRPr="002913A8" w:rsidRDefault="002913A8" w:rsidP="002913A8">
      <w:r w:rsidRPr="002913A8">
        <w:t xml:space="preserve">Across these professional contexts, evaluation and assessment have been consistent responsibilities. I have designed and implemented evaluation systems </w:t>
      </w:r>
      <w:r>
        <w:t>for</w:t>
      </w:r>
      <w:r w:rsidRPr="002913A8">
        <w:t xml:space="preserve"> student learning, course effectiveness, athletic program development, leadership performance, hiring processes, and professional improvement plans for staff members.</w:t>
      </w:r>
    </w:p>
    <w:p w14:paraId="0101BB41" w14:textId="77777777" w:rsidR="002913A8" w:rsidRDefault="002913A8" w:rsidP="002913A8">
      <w:r w:rsidRPr="002913A8">
        <w:lastRenderedPageBreak/>
        <w:t xml:space="preserve">Participation in the Andrews University PhD in Leadership program provided an opportunity to examine these experiences through the lens of leadership theory and evaluation scholarship. Competency 3E focuses specifically on evaluation and assessment as leadership practices. </w:t>
      </w:r>
    </w:p>
    <w:p w14:paraId="54A53495" w14:textId="3E87F654" w:rsidR="002913A8" w:rsidRPr="002913A8" w:rsidRDefault="002913A8" w:rsidP="002913A8">
      <w:r w:rsidRPr="002913A8">
        <w:t xml:space="preserve">This reflection serves as both a professional narrative and a </w:t>
      </w:r>
      <w:r>
        <w:t>demonstration</w:t>
      </w:r>
      <w:r w:rsidRPr="002913A8">
        <w:t xml:space="preserve"> </w:t>
      </w:r>
      <w:r>
        <w:t>of competency</w:t>
      </w:r>
      <w:r w:rsidRPr="002913A8">
        <w:t xml:space="preserve">. It examines how evaluation processes have shaped my leadership practice and demonstrates </w:t>
      </w:r>
      <w:r>
        <w:t>my</w:t>
      </w:r>
      <w:r w:rsidRPr="002913A8">
        <w:t xml:space="preserve"> ability to design, interpret, and apply evaluation systems </w:t>
      </w:r>
      <w:r>
        <w:t>to</w:t>
      </w:r>
      <w:r w:rsidRPr="002913A8">
        <w:t xml:space="preserve"> support learning, accountability, and organizational improvement.</w:t>
      </w:r>
    </w:p>
    <w:p w14:paraId="049C1347" w14:textId="020B1CF6" w:rsidR="002913A8" w:rsidRPr="002913A8" w:rsidRDefault="002913A8" w:rsidP="002913A8">
      <w:r w:rsidRPr="002913A8">
        <w:t>Evaluation scholars emphasize that evaluation systems allow organizations to understand the gap between current performance and desired outcomes (Patton, 2015). When leaders engage intentionally with evaluation findings, they gain insight into the strengths and limitations of programs and can make more informed decisions about improvement strategies. In this sense, evaluation becomes an essential component of responsible leadership practice.</w:t>
      </w:r>
    </w:p>
    <w:p w14:paraId="02F8452F" w14:textId="77777777" w:rsidR="008F606B" w:rsidRDefault="008F606B" w:rsidP="008F606B">
      <w:pPr>
        <w:pStyle w:val="Heading1"/>
        <w:rPr>
          <w:rStyle w:val="Strong"/>
          <w:b/>
          <w:bCs w:val="0"/>
        </w:rPr>
      </w:pPr>
      <w:r>
        <w:rPr>
          <w:rStyle w:val="Strong"/>
          <w:b/>
          <w:bCs w:val="0"/>
        </w:rPr>
        <w:t>Personal Context for Competency Development</w:t>
      </w:r>
    </w:p>
    <w:p w14:paraId="34199D90" w14:textId="77777777" w:rsidR="002913A8" w:rsidRPr="002913A8" w:rsidRDefault="002913A8" w:rsidP="002913A8">
      <w:r w:rsidRPr="002913A8">
        <w:t>My leadership journey developed gradually through multiple professional roles within educational institutions. Each role contributed to a deeper understanding of evaluation as a leadership practice.</w:t>
      </w:r>
    </w:p>
    <w:p w14:paraId="55BE6A7D" w14:textId="0625F3AA" w:rsidR="002913A8" w:rsidRPr="002913A8" w:rsidRDefault="002913A8" w:rsidP="002913A8">
      <w:r w:rsidRPr="002913A8">
        <w:t>For seventeen years</w:t>
      </w:r>
      <w:r>
        <w:t>,</w:t>
      </w:r>
      <w:r w:rsidRPr="002913A8">
        <w:t xml:space="preserve"> I served as a K–12 educator. During this time, evaluation of student learning outcomes was a fundamental part of instructional practice. Designing tests, quizzes, assignments, and performance assessments required aligning evaluation methods with instructional objectives. Assessment results provided insight into how </w:t>
      </w:r>
      <w:r>
        <w:t>well</w:t>
      </w:r>
      <w:r w:rsidRPr="002913A8">
        <w:t xml:space="preserve"> students understood course concepts and whether instructional strategies </w:t>
      </w:r>
      <w:r>
        <w:t>supported</w:t>
      </w:r>
      <w:r w:rsidRPr="002913A8">
        <w:t xml:space="preserve"> learning.</w:t>
      </w:r>
    </w:p>
    <w:p w14:paraId="05081AB3" w14:textId="77777777" w:rsidR="002913A8" w:rsidRPr="002913A8" w:rsidRDefault="002913A8" w:rsidP="002913A8">
      <w:r w:rsidRPr="002913A8">
        <w:lastRenderedPageBreak/>
        <w:t>Classroom evaluation often revealed patterns in student understanding that were not immediately visible during instruction. For example, students sometimes demonstrated the ability to recall definitions and terminology but struggled to apply concepts in analytical contexts. These patterns suggested that instructional approaches needed to provide additional opportunities for applied learning.</w:t>
      </w:r>
    </w:p>
    <w:p w14:paraId="22F4FDFA" w14:textId="77777777" w:rsidR="002913A8" w:rsidRPr="002913A8" w:rsidRDefault="002913A8" w:rsidP="002913A8">
      <w:r w:rsidRPr="002913A8">
        <w:t>Educational research supports the importance of formative assessment in improving student learning outcomes. Black and Wiliam (1998) emphasize that formative assessment strengthens learning when instructors use evaluation findings to guide instructional adjustments. Similarly, Hattie’s (2009) synthesis of educational research identifies feedback and formative assessment among the most powerful influences on student achievement.</w:t>
      </w:r>
    </w:p>
    <w:p w14:paraId="2BC01519" w14:textId="77777777" w:rsidR="002913A8" w:rsidRPr="002913A8" w:rsidRDefault="002913A8" w:rsidP="002913A8">
      <w:r w:rsidRPr="002913A8">
        <w:t>My experience as a university professor further expanded this evaluative perspective. In higher education contexts, evaluation extends beyond student learning assessment to include course evaluations, program reviews, and faculty performance evaluations. These systems contribute to institutional accountability and continuous improvement.</w:t>
      </w:r>
    </w:p>
    <w:p w14:paraId="02F6192E" w14:textId="44AEEF7A" w:rsidR="002913A8" w:rsidRPr="002913A8" w:rsidRDefault="002913A8" w:rsidP="002913A8">
      <w:r w:rsidRPr="002913A8">
        <w:t xml:space="preserve">Leadership roles in athletics administration introduced additional dimensions of evaluation practice. Supervising athletics programs required evaluating coaching leadership, team culture, and student-athlete experiences. Surveys and interviews with athletes provided valuable insight into how </w:t>
      </w:r>
      <w:r>
        <w:t>participants</w:t>
      </w:r>
      <w:r w:rsidRPr="002913A8">
        <w:t xml:space="preserve"> experienced </w:t>
      </w:r>
      <w:r>
        <w:t>athletics</w:t>
      </w:r>
      <w:r w:rsidRPr="002913A8">
        <w:t xml:space="preserve"> p</w:t>
      </w:r>
      <w:r>
        <w:t>rogram</w:t>
      </w:r>
      <w:r w:rsidRPr="002913A8">
        <w:t>s.</w:t>
      </w:r>
    </w:p>
    <w:p w14:paraId="3630BCEC" w14:textId="77777777" w:rsidR="002913A8" w:rsidRPr="002913A8" w:rsidRDefault="002913A8" w:rsidP="002913A8">
      <w:r w:rsidRPr="002913A8">
        <w:t>Evaluation also played an important role in personnel leadership. Hiring processes required evaluating resumes, applications, and interview performance to determine whether candidates possessed the qualifications necessary for institutional roles. When staff performance required improvement, Professional Improvement Plans were implemented to establish clear expectations and monitor progress.</w:t>
      </w:r>
    </w:p>
    <w:p w14:paraId="5A5A4734" w14:textId="0443ABF8" w:rsidR="002913A8" w:rsidRPr="002913A8" w:rsidRDefault="002913A8" w:rsidP="002913A8">
      <w:r w:rsidRPr="002913A8">
        <w:lastRenderedPageBreak/>
        <w:t xml:space="preserve">Through these diverse experiences, I came to understand that evaluation is not simply a technical </w:t>
      </w:r>
      <w:r w:rsidR="00451A6A">
        <w:t>measurement</w:t>
      </w:r>
      <w:r w:rsidRPr="002913A8">
        <w:t xml:space="preserve"> </w:t>
      </w:r>
      <w:r w:rsidR="00451A6A">
        <w:t>process</w:t>
      </w:r>
      <w:r w:rsidRPr="002913A8">
        <w:t xml:space="preserve"> but a leadership practice that supports learning and improvement.</w:t>
      </w:r>
    </w:p>
    <w:p w14:paraId="4DA3A4C9" w14:textId="77777777" w:rsidR="003913D8" w:rsidRDefault="003913D8" w:rsidP="003913D8">
      <w:pPr>
        <w:pStyle w:val="Heading1"/>
        <w:rPr>
          <w:rStyle w:val="Strong"/>
          <w:b/>
          <w:bCs w:val="0"/>
        </w:rPr>
      </w:pPr>
      <w:r>
        <w:rPr>
          <w:rStyle w:val="Strong"/>
          <w:b/>
          <w:bCs w:val="0"/>
        </w:rPr>
        <w:t>Theoretical Foundations of Evaluation and Assessment</w:t>
      </w:r>
    </w:p>
    <w:p w14:paraId="250ED58E" w14:textId="77777777" w:rsidR="00CE3E8B" w:rsidRDefault="00CE3E8B" w:rsidP="00CE3E8B">
      <w:r w:rsidRPr="00CE3E8B">
        <w:t xml:space="preserve">Evaluation and assessment have become essential components of responsible leadership in education and organizational management. Leaders must rely on systematic methods for collecting, analyzing, and interpreting evidence </w:t>
      </w:r>
      <w:r w:rsidRPr="00CE3E8B">
        <w:t>to</w:t>
      </w:r>
      <w:r w:rsidRPr="00CE3E8B">
        <w:t xml:space="preserve"> determine whether programs, policies, and initiatives are achieving their intended purposes. </w:t>
      </w:r>
    </w:p>
    <w:p w14:paraId="5081054C" w14:textId="44CDC517" w:rsidR="00CE3E8B" w:rsidRPr="00CE3E8B" w:rsidRDefault="00CE3E8B" w:rsidP="00CE3E8B">
      <w:r w:rsidRPr="00CE3E8B">
        <w:t>Evaluation</w:t>
      </w:r>
      <w:r>
        <w:t>,</w:t>
      </w:r>
      <w:r w:rsidRPr="00CE3E8B">
        <w:t xml:space="preserve"> therefore</w:t>
      </w:r>
      <w:r>
        <w:t>,</w:t>
      </w:r>
      <w:r w:rsidRPr="00CE3E8B">
        <w:t xml:space="preserve"> functions not simply as a measurement process but as a critical leadership tool that enables organizations to learn, adapt, and improve. The theoretical foundations of evaluation provide conceptual frameworks that guide </w:t>
      </w:r>
      <w:r>
        <w:t>the</w:t>
      </w:r>
      <w:r w:rsidRPr="00CE3E8B">
        <w:t xml:space="preserve"> </w:t>
      </w:r>
      <w:r>
        <w:t>design</w:t>
      </w:r>
      <w:r w:rsidRPr="00CE3E8B">
        <w:t>, interpret</w:t>
      </w:r>
      <w:r>
        <w:t>ation</w:t>
      </w:r>
      <w:r w:rsidRPr="00CE3E8B">
        <w:t>, and appli</w:t>
      </w:r>
      <w:r>
        <w:t>cation of evaluation systems</w:t>
      </w:r>
      <w:r w:rsidRPr="00CE3E8B">
        <w:t xml:space="preserve"> within institutional contexts.</w:t>
      </w:r>
    </w:p>
    <w:p w14:paraId="00B527C7" w14:textId="77777777" w:rsidR="00CE3E8B" w:rsidRPr="00CE3E8B" w:rsidRDefault="00CE3E8B" w:rsidP="00CE3E8B">
      <w:r w:rsidRPr="00CE3E8B">
        <w:t>Evaluation theory has evolved significantly over the past century, moving from early models that focused primarily on measurement and outcomes to more comprehensive frameworks that emphasize learning, stakeholder engagement, and program improvement. Understanding these theoretical perspectives is essential for leaders who seek to implement evaluation processes that support organizational development and informed decision-making.</w:t>
      </w:r>
    </w:p>
    <w:p w14:paraId="7A0DF248" w14:textId="77777777" w:rsidR="00CE3E8B" w:rsidRDefault="00CE3E8B" w:rsidP="00CE3E8B">
      <w:r w:rsidRPr="00CE3E8B">
        <w:t xml:space="preserve">One of the earliest influential contributors to evaluation theory was Ralph Tyler. Tyler’s objectives-oriented evaluation model emphasized that educational programs should be evaluated according to whether they achieve clearly defined learning objectives (Tyler, 1949). Tyler argued that effective evaluation requires aligning instructional goals, teaching strategies, and assessment methods. </w:t>
      </w:r>
    </w:p>
    <w:p w14:paraId="40C3B7BD" w14:textId="45236607" w:rsidR="00CE3E8B" w:rsidRPr="00CE3E8B" w:rsidRDefault="00CE3E8B" w:rsidP="00CE3E8B">
      <w:r w:rsidRPr="00CE3E8B">
        <w:t xml:space="preserve">This approach became foundational within educational assessment, particularly in the development of curriculum evaluation systems. Tyler’s work emphasized that evaluation should </w:t>
      </w:r>
      <w:r w:rsidRPr="00CE3E8B">
        <w:lastRenderedPageBreak/>
        <w:t>focus on the extent to which instructional experiences enable students to achieve intended learning outcomes.</w:t>
      </w:r>
    </w:p>
    <w:p w14:paraId="27A032E2" w14:textId="77777777" w:rsidR="00CE3E8B" w:rsidRDefault="00CE3E8B" w:rsidP="00CE3E8B">
      <w:r w:rsidRPr="00CE3E8B">
        <w:t xml:space="preserve">Although Tyler’s model provided an important starting point for educational evaluation, later scholars expanded evaluation theory by emphasizing that evaluation should serve broader purposes beyond measuring goal attainment. Lee Cronbach (1963) argued that evaluation should focus on improving programs rather than simply determining success or failure. </w:t>
      </w:r>
    </w:p>
    <w:p w14:paraId="2F6C9B37" w14:textId="0414A8E6" w:rsidR="00CE3E8B" w:rsidRPr="00CE3E8B" w:rsidRDefault="00CE3E8B" w:rsidP="00CE3E8B">
      <w:r w:rsidRPr="00CE3E8B">
        <w:t>Cronbach emphasized that evaluation findings should provide information that leaders can use to strengthen programs and improve organizational effectiveness. This perspective shifted evaluation away from a narrow focus on outcomes toward a broader emphasis on learning and improvement.</w:t>
      </w:r>
    </w:p>
    <w:p w14:paraId="16B4B260" w14:textId="77777777" w:rsidR="00CE3E8B" w:rsidRDefault="00CE3E8B" w:rsidP="00CE3E8B">
      <w:r w:rsidRPr="00CE3E8B">
        <w:t>Michael Scriven further advanced evaluation theory by introducing the distinction between formative and summative evaluation (Scriven, 1967). Formative evaluation focuses on providing feedback t</w:t>
      </w:r>
      <w:r>
        <w:t>o</w:t>
      </w:r>
      <w:r w:rsidRPr="00CE3E8B">
        <w:t xml:space="preserve"> improve programs during implementation, while summative evaluation examines outcomes after a program has been completed. </w:t>
      </w:r>
    </w:p>
    <w:p w14:paraId="748B4BD8" w14:textId="09E7D0DD" w:rsidR="00CE3E8B" w:rsidRPr="00CE3E8B" w:rsidRDefault="00CE3E8B" w:rsidP="00CE3E8B">
      <w:r w:rsidRPr="00CE3E8B">
        <w:t xml:space="preserve">This distinction has become central within educational and organizational evaluation practices. Formative evaluation allows leaders to identify emerging issues and </w:t>
      </w:r>
      <w:proofErr w:type="gramStart"/>
      <w:r>
        <w:t>make adjustments</w:t>
      </w:r>
      <w:proofErr w:type="gramEnd"/>
      <w:r w:rsidRPr="00CE3E8B">
        <w:t xml:space="preserve"> before problems become entrenched, while summative evaluation provides information </w:t>
      </w:r>
      <w:r>
        <w:t>on</w:t>
      </w:r>
      <w:r w:rsidRPr="00CE3E8B">
        <w:t xml:space="preserve"> overall program effectiveness.</w:t>
      </w:r>
    </w:p>
    <w:p w14:paraId="5F913589" w14:textId="77777777" w:rsidR="00DE794F" w:rsidRDefault="00CE3E8B" w:rsidP="00CE3E8B">
      <w:r w:rsidRPr="00CE3E8B">
        <w:t xml:space="preserve">The importance of formative evaluation is particularly evident in educational contexts. Research on assessment practices demonstrates that formative assessment significantly improves student learning when instructors use evaluation findings to guide instructional decisions and provide feedback to learners (Black &amp; Wiliam, 1998). </w:t>
      </w:r>
    </w:p>
    <w:p w14:paraId="1EE98685" w14:textId="242CA3B6" w:rsidR="00CE3E8B" w:rsidRPr="00CE3E8B" w:rsidRDefault="00CE3E8B" w:rsidP="00CE3E8B">
      <w:r w:rsidRPr="00CE3E8B">
        <w:lastRenderedPageBreak/>
        <w:t>Similarly, Hattie’s (2009) synthesis of educational research highlights feedback and formative assessment among the most powerful influences on student achievement. These findings reinforce the idea that evaluation should function as a continuous process that supports learning and improvement.</w:t>
      </w:r>
    </w:p>
    <w:p w14:paraId="37433901" w14:textId="77777777" w:rsidR="00DE794F" w:rsidRDefault="00CE3E8B" w:rsidP="00CE3E8B">
      <w:r w:rsidRPr="00CE3E8B">
        <w:t xml:space="preserve">Another influential framework in evaluation theory is the Context–Input–Process–Product (CIPP) model developed by Daniel Stufflebeam (1971). The CIPP model encourages evaluators to examine programs through four interconnected dimensions. Context evaluation examines the environment in which a program operates and identifies needs that the program seeks to address. </w:t>
      </w:r>
    </w:p>
    <w:p w14:paraId="7FDA691D" w14:textId="60BFC05A" w:rsidR="00CE3E8B" w:rsidRPr="00CE3E8B" w:rsidRDefault="00CE3E8B" w:rsidP="00CE3E8B">
      <w:r w:rsidRPr="00CE3E8B">
        <w:t xml:space="preserve">Input evaluation examines the resources, strategies, and plans used to implement the program. Process evaluation examines how the program is implemented in practice </w:t>
      </w:r>
      <w:r>
        <w:t>and monitors</w:t>
      </w:r>
      <w:r w:rsidRPr="00CE3E8B">
        <w:t xml:space="preserve"> whether activities are carried out as intended. Product evaluation examines the outcomes and impacts of the program.</w:t>
      </w:r>
    </w:p>
    <w:p w14:paraId="78FF84B4" w14:textId="77777777" w:rsidR="00CE3E8B" w:rsidRPr="00CE3E8B" w:rsidRDefault="00CE3E8B" w:rsidP="00CE3E8B">
      <w:r w:rsidRPr="00CE3E8B">
        <w:t>The CIPP model is particularly useful for leaders because it emphasizes that evaluation should not focus exclusively on outcomes. Instead, evaluation should examine the broader systems that influence program effectiveness. By examining context, inputs, processes, and outcomes, leaders can gain a more comprehensive understanding of how programs function and where improvements may be necessary.</w:t>
      </w:r>
    </w:p>
    <w:p w14:paraId="64E1A925" w14:textId="77777777" w:rsidR="00DE794F" w:rsidRDefault="00CE3E8B" w:rsidP="00CE3E8B">
      <w:r w:rsidRPr="00CE3E8B">
        <w:t>Robert Stake contributed another important perspective through responsive evaluation. Stake (1975) emphasized that evaluation should focus on the experiences and perspectives of stakeholders who participate in programs. Rather than relying exclusively on quantitative measures, responsive evaluation encourages evaluators to gather qualitative information about how p</w:t>
      </w:r>
      <w:r>
        <w:t>articipants</w:t>
      </w:r>
      <w:r w:rsidRPr="00CE3E8B">
        <w:t xml:space="preserve"> </w:t>
      </w:r>
      <w:r>
        <w:t>experience</w:t>
      </w:r>
      <w:r w:rsidRPr="00CE3E8B">
        <w:t xml:space="preserve"> p</w:t>
      </w:r>
      <w:r>
        <w:t>rogram</w:t>
      </w:r>
      <w:r w:rsidRPr="00CE3E8B">
        <w:t xml:space="preserve">s. </w:t>
      </w:r>
    </w:p>
    <w:p w14:paraId="7D92E14D" w14:textId="28EE9BF4" w:rsidR="00CE3E8B" w:rsidRPr="00CE3E8B" w:rsidRDefault="00CE3E8B" w:rsidP="00CE3E8B">
      <w:r w:rsidRPr="00CE3E8B">
        <w:lastRenderedPageBreak/>
        <w:t>This approach recognizes that program effectiveness cannot always be fully understood through numerical indicators alone.</w:t>
      </w:r>
    </w:p>
    <w:p w14:paraId="06DA472E" w14:textId="1A620A29" w:rsidR="00CE3E8B" w:rsidRPr="00CE3E8B" w:rsidRDefault="00CE3E8B" w:rsidP="00CE3E8B">
      <w:r w:rsidRPr="00CE3E8B">
        <w:t>Stakeholder perspectives are particularly important in educational and athletic contexts, where the experiences of students, athletes, and staff provide valuable insight into program effectiveness. Surveys, interviews, and reflective discussions allow leaders to understand how policies and practices influence individuals within the organization.</w:t>
      </w:r>
    </w:p>
    <w:p w14:paraId="12CDD149" w14:textId="77777777" w:rsidR="00DE794F" w:rsidRDefault="00CE3E8B" w:rsidP="00CE3E8B">
      <w:r w:rsidRPr="00CE3E8B">
        <w:t xml:space="preserve">Michael Quinn Patton further expanded evaluation theory </w:t>
      </w:r>
      <w:r>
        <w:t>by</w:t>
      </w:r>
      <w:r w:rsidRPr="00CE3E8B">
        <w:t xml:space="preserve"> </w:t>
      </w:r>
      <w:r>
        <w:t>developing</w:t>
      </w:r>
      <w:r w:rsidRPr="00CE3E8B">
        <w:t xml:space="preserve"> utilization-focused evaluation (Patton, 2015). Patton argued that evaluation should be designed with the explicit goal of ensuring that </w:t>
      </w:r>
      <w:r>
        <w:t>decision-makers</w:t>
      </w:r>
      <w:r w:rsidRPr="00CE3E8B">
        <w:t xml:space="preserve"> </w:t>
      </w:r>
      <w:r>
        <w:t>use</w:t>
      </w:r>
      <w:r w:rsidRPr="00CE3E8B">
        <w:t xml:space="preserve"> </w:t>
      </w:r>
      <w:r>
        <w:t>finding</w:t>
      </w:r>
      <w:r w:rsidRPr="00CE3E8B">
        <w:t xml:space="preserve">s. </w:t>
      </w:r>
    </w:p>
    <w:p w14:paraId="7EE95B17" w14:textId="4022D18C" w:rsidR="00CE3E8B" w:rsidRPr="00CE3E8B" w:rsidRDefault="00CE3E8B" w:rsidP="00CE3E8B">
      <w:r w:rsidRPr="00CE3E8B">
        <w:t>According to this perspective, evaluation is meaningful only when it informs action. Evaluation processes should therefore be designed collaboratively with stakeholders who will use the findings to guide program improvement.</w:t>
      </w:r>
    </w:p>
    <w:p w14:paraId="59588813" w14:textId="0ECC2384" w:rsidR="00CE3E8B" w:rsidRPr="00CE3E8B" w:rsidRDefault="00CE3E8B" w:rsidP="00CE3E8B">
      <w:r w:rsidRPr="00CE3E8B">
        <w:t xml:space="preserve">Utilization-focused evaluation emphasizes several important principles. First, evaluation systems should be designed to address questions that are meaningful to decision-makers. Second, stakeholders should be involved in the evaluation process to increase the likelihood that </w:t>
      </w:r>
      <w:r>
        <w:t xml:space="preserve">the </w:t>
      </w:r>
      <w:r w:rsidRPr="00CE3E8B">
        <w:t>findings will be used. Third, evaluation findings should be presented in ways that support practical decision-making rather than simply documenting outcomes.</w:t>
      </w:r>
    </w:p>
    <w:p w14:paraId="1E25D2AD" w14:textId="77777777" w:rsidR="00DE794F" w:rsidRDefault="00CE3E8B" w:rsidP="00CE3E8B">
      <w:r w:rsidRPr="00CE3E8B">
        <w:t xml:space="preserve">Another important concept within contemporary evaluation theory is evaluation capacity building. </w:t>
      </w:r>
      <w:proofErr w:type="spellStart"/>
      <w:r w:rsidRPr="00CE3E8B">
        <w:t>Preskill</w:t>
      </w:r>
      <w:proofErr w:type="spellEnd"/>
      <w:r w:rsidRPr="00CE3E8B">
        <w:t xml:space="preserve"> and Torres (1999) argue that organizations become more effective when evaluation practices are integrated into everyday decision-making processes. </w:t>
      </w:r>
    </w:p>
    <w:p w14:paraId="3469315F" w14:textId="7CE2A6CC" w:rsidR="00CE3E8B" w:rsidRPr="00CE3E8B" w:rsidRDefault="00CE3E8B" w:rsidP="00CE3E8B">
      <w:r w:rsidRPr="00CE3E8B">
        <w:t>Rather than treating evaluation as an occasional activity conducted by external experts, organizations should develop cultures of inquiry in which evaluation becomes a routine component of leadership practice.</w:t>
      </w:r>
    </w:p>
    <w:p w14:paraId="4297D5A4" w14:textId="77777777" w:rsidR="00CE3E8B" w:rsidRPr="00CE3E8B" w:rsidRDefault="00CE3E8B" w:rsidP="00CE3E8B">
      <w:r w:rsidRPr="00CE3E8B">
        <w:lastRenderedPageBreak/>
        <w:t>Evaluation capacity building encourages leaders and staff members to engage regularly with evaluation findings and to reflect on how those findings can inform organizational improvement. When evaluation practices become embedded within organizational culture, evaluation contributes to continuous learning and adaptive leadership.</w:t>
      </w:r>
    </w:p>
    <w:p w14:paraId="55EBBD08" w14:textId="77777777" w:rsidR="00CE3E8B" w:rsidRPr="00CE3E8B" w:rsidRDefault="00CE3E8B" w:rsidP="00CE3E8B">
      <w:r w:rsidRPr="00CE3E8B">
        <w:t>Evaluation theory also emphasizes the ethical responsibilities associated with evaluation processes. Rossi, Lipsey, and Freeman (2019) emphasize that evaluators must ensure that evaluation systems are conducted with transparency, fairness, and respect for participants. Ethical evaluation requires careful consideration of how data are collected, interpreted, and used. Participants must trust that evaluation findings will be used constructively rather than punitively.</w:t>
      </w:r>
    </w:p>
    <w:p w14:paraId="4FBFCE8C" w14:textId="16AAE378" w:rsidR="00CE3E8B" w:rsidRPr="00CE3E8B" w:rsidRDefault="00CE3E8B" w:rsidP="00CE3E8B">
      <w:r w:rsidRPr="00CE3E8B">
        <w:t xml:space="preserve">Ethical considerations are particularly important in personnel evaluation contexts. Performance evaluations, leadership assessments, and Professional Improvement Plans must be conducted in ways that respect </w:t>
      </w:r>
      <w:r>
        <w:t>individuals'</w:t>
      </w:r>
      <w:r w:rsidRPr="00CE3E8B">
        <w:t xml:space="preserve"> dignity while maintaining accountability for professional responsibilities.</w:t>
      </w:r>
    </w:p>
    <w:p w14:paraId="0C63A741" w14:textId="5D58D32E" w:rsidR="00CE3E8B" w:rsidRPr="00CE3E8B" w:rsidRDefault="00CE3E8B" w:rsidP="00CE3E8B">
      <w:r w:rsidRPr="00CE3E8B">
        <w:t xml:space="preserve">Evaluation systems also contain inherent limitations that leaders must recognize. Surveys may reflect subjective perceptions, assessment instruments may not fully capture complex phenomena, and </w:t>
      </w:r>
      <w:r>
        <w:t>interpersonal</w:t>
      </w:r>
      <w:r w:rsidRPr="00CE3E8B">
        <w:t xml:space="preserve"> </w:t>
      </w:r>
      <w:r>
        <w:t>dynamic</w:t>
      </w:r>
      <w:r w:rsidRPr="00CE3E8B">
        <w:t xml:space="preserve">s may </w:t>
      </w:r>
      <w:r>
        <w:t>influence</w:t>
      </w:r>
      <w:r w:rsidRPr="00CE3E8B">
        <w:t xml:space="preserve"> </w:t>
      </w:r>
      <w:r>
        <w:t>performance</w:t>
      </w:r>
      <w:r w:rsidRPr="00CE3E8B">
        <w:t xml:space="preserve"> </w:t>
      </w:r>
      <w:r>
        <w:t>evaluation</w:t>
      </w:r>
      <w:r w:rsidRPr="00CE3E8B">
        <w:t>s. Responsible evaluative reasoning</w:t>
      </w:r>
      <w:r>
        <w:t>,</w:t>
      </w:r>
      <w:r w:rsidRPr="00CE3E8B">
        <w:t xml:space="preserve"> therefore</w:t>
      </w:r>
      <w:r>
        <w:t>,</w:t>
      </w:r>
      <w:r w:rsidRPr="00CE3E8B">
        <w:t xml:space="preserve"> requires acknowledging these limitations and interpreting evaluation findings with caution.</w:t>
      </w:r>
    </w:p>
    <w:p w14:paraId="66142CA5" w14:textId="1655E95B" w:rsidR="00CE3E8B" w:rsidRPr="00CE3E8B" w:rsidRDefault="00CE3E8B" w:rsidP="00CE3E8B">
      <w:r w:rsidRPr="00CE3E8B">
        <w:t xml:space="preserve">Together, these theoretical perspectives provide a comprehensive foundation for understanding evaluation as a leadership practice. Evaluation theory demonstrates that evaluation is not merely a technical </w:t>
      </w:r>
      <w:r>
        <w:t>measurement</w:t>
      </w:r>
      <w:r w:rsidRPr="00CE3E8B">
        <w:t xml:space="preserve"> </w:t>
      </w:r>
      <w:r>
        <w:t>process</w:t>
      </w:r>
      <w:r w:rsidRPr="00CE3E8B">
        <w:t xml:space="preserve"> but a multidimensional practice that supports learning, accountability, and organizational improvement.</w:t>
      </w:r>
    </w:p>
    <w:p w14:paraId="0B3BA3DD" w14:textId="2C100659" w:rsidR="00CE3E8B" w:rsidRDefault="00CE3E8B" w:rsidP="00DE794F">
      <w:r w:rsidRPr="00CE3E8B">
        <w:lastRenderedPageBreak/>
        <w:t>For leaders in educational and athletic contexts, evaluation frameworks provide valuable guidance for designing systems that gather meaningful information and support responsible decision-making. By integrating insights from evaluation theory with practical leadership experience, leaders can create evaluation systems that strengthen programs, support professional development, and enhance organizational effectiveness.</w:t>
      </w:r>
    </w:p>
    <w:p w14:paraId="4C3C2F76" w14:textId="77777777" w:rsidR="00DE794F" w:rsidRDefault="00DE794F" w:rsidP="00DE794F">
      <w:pPr>
        <w:pStyle w:val="Heading1"/>
      </w:pPr>
      <w:r>
        <w:t>Applying Evaluation Theory to the Artifacts in This Portfolio</w:t>
      </w:r>
    </w:p>
    <w:p w14:paraId="7AF59F5A" w14:textId="187F974A" w:rsidR="00DE794F" w:rsidRDefault="00DE794F" w:rsidP="00DE794F">
      <w:pPr>
        <w:pStyle w:val="NormalWeb"/>
      </w:pPr>
      <w:r>
        <w:t xml:space="preserve">The artifacts in this competency portfolio </w:t>
      </w:r>
      <w:r>
        <w:t>are</w:t>
      </w:r>
      <w:r>
        <w:t xml:space="preserve"> practical examples of evaluation systems implemented across multiple professional contexts. However, the significance of these artifacts becomes clearer when they are interpreted through the theoretical frameworks discussed earlier. </w:t>
      </w:r>
    </w:p>
    <w:p w14:paraId="3BF5B196" w14:textId="2CC7758E" w:rsidR="00DE794F" w:rsidRDefault="00DE794F" w:rsidP="00DE794F">
      <w:pPr>
        <w:pStyle w:val="NormalWeb"/>
      </w:pPr>
      <w:r>
        <w:t>Evaluation theory provides conceptual tools that allow leaders to design meaningful evaluation systems and interpret findings in ways that support organizational learning and improvement. Examining the artifacts through these frameworks demonstrates that the evaluation practices described throughout this reflection are consistent with established evaluation principles.</w:t>
      </w:r>
    </w:p>
    <w:p w14:paraId="360423E5" w14:textId="77777777" w:rsidR="00DE794F" w:rsidRDefault="00DE794F" w:rsidP="00DE794F">
      <w:pPr>
        <w:pStyle w:val="NormalWeb"/>
      </w:pPr>
      <w:r>
        <w:t xml:space="preserve">One theoretical framework that helps illuminate these artifacts is the Context–Input–Process–Product (CIPP) evaluation model developed by Stufflebeam (1971). The CIPP model encourages evaluators to examine programs from several perspectives rather than focusing solely on outcomes. </w:t>
      </w:r>
    </w:p>
    <w:p w14:paraId="5BAA9AA9" w14:textId="50ADC8FB" w:rsidR="00DE794F" w:rsidRDefault="00DE794F" w:rsidP="00DE794F">
      <w:pPr>
        <w:pStyle w:val="NormalWeb"/>
      </w:pPr>
      <w:r>
        <w:t>This multidimensional approach is particularly useful in educational and athletic contexts because program effectiveness is influenced not only by results but also by the environments, resources, and implementation processes that shape th</w:t>
      </w:r>
      <w:r>
        <w:t>em</w:t>
      </w:r>
      <w:r>
        <w:t>.</w:t>
      </w:r>
    </w:p>
    <w:p w14:paraId="10C5B1C7" w14:textId="77777777" w:rsidR="00DE794F" w:rsidRDefault="00DE794F" w:rsidP="00DE794F">
      <w:pPr>
        <w:pStyle w:val="NormalWeb"/>
      </w:pPr>
      <w:r>
        <w:lastRenderedPageBreak/>
        <w:t xml:space="preserve">Several artifacts within this portfolio reflect the principles of context evaluation. Context evaluation focuses on understanding the environment in which a program operates and identifying the needs that the program seeks to address. </w:t>
      </w:r>
    </w:p>
    <w:p w14:paraId="3AFC3710" w14:textId="57E1E972" w:rsidR="00DE794F" w:rsidRDefault="00DE794F" w:rsidP="00DE794F">
      <w:pPr>
        <w:pStyle w:val="NormalWeb"/>
      </w:pPr>
      <w:r>
        <w:t>I</w:t>
      </w:r>
      <w:r>
        <w:t>n athletics leadership contexts, student-athlete surveys provided valuable insight</w:t>
      </w:r>
      <w:r>
        <w:t>s</w:t>
      </w:r>
      <w:r>
        <w:t xml:space="preserve"> into the environment experienced by athletes in athletics programs. These surveys examined athlete perceptions of team culture, communication practices, and the balance between academic responsibilities and athletic participation. By gathering feedback directly from student-athletes, these surveys provided leaders with information about whether athletics programs were supporting student development in ways consistent with institutional mission.</w:t>
      </w:r>
    </w:p>
    <w:p w14:paraId="7947E9D4" w14:textId="77777777" w:rsidR="00DE794F" w:rsidRDefault="00DE794F" w:rsidP="00DE794F">
      <w:pPr>
        <w:pStyle w:val="NormalWeb"/>
      </w:pPr>
      <w:r>
        <w:t xml:space="preserve">Input evaluation examines the resources, leadership practices, and organizational strategies used to implement programs. Leadership evaluation tools such as the Emotional and Social Competency Inventory 360 assessment provide insight into leadership behaviors that influence program culture. </w:t>
      </w:r>
    </w:p>
    <w:p w14:paraId="78D92957" w14:textId="0B41E056" w:rsidR="00DE794F" w:rsidRDefault="00DE794F" w:rsidP="00DE794F">
      <w:pPr>
        <w:pStyle w:val="NormalWeb"/>
      </w:pPr>
      <w:r>
        <w:t xml:space="preserve">Leadership competencies such as empathy, collaboration, and communication significantly affect how </w:t>
      </w:r>
      <w:proofErr w:type="gramStart"/>
      <w:r>
        <w:t>teams</w:t>
      </w:r>
      <w:proofErr w:type="gramEnd"/>
      <w:r>
        <w:t xml:space="preserve"> function and how individuals experience organizational environments (Boyatzis &amp; Goleman, 2007). Feedback gathered through the ESCI assessment</w:t>
      </w:r>
      <w:r>
        <w:t>,</w:t>
      </w:r>
      <w:r>
        <w:t xml:space="preserve"> therefore</w:t>
      </w:r>
      <w:r>
        <w:t>,</w:t>
      </w:r>
      <w:r>
        <w:t xml:space="preserve"> provided important information about leadership inputs that influence the overall functioning of athletics programs and administrative teams.</w:t>
      </w:r>
    </w:p>
    <w:p w14:paraId="4473F626" w14:textId="77777777" w:rsidR="00DE794F" w:rsidRDefault="00DE794F" w:rsidP="00DE794F">
      <w:pPr>
        <w:pStyle w:val="NormalWeb"/>
      </w:pPr>
      <w:r>
        <w:t>Process evaluation focuses on examining how programs are implemented in practice. Several artifacts in this portfolio represent process evaluation</w:t>
      </w:r>
      <w:r>
        <w:t>,</w:t>
      </w:r>
      <w:r>
        <w:t xml:space="preserve"> </w:t>
      </w:r>
      <w:r>
        <w:t>as</w:t>
      </w:r>
      <w:r>
        <w:t xml:space="preserve"> they monitor how activities occur within organizational settings. </w:t>
      </w:r>
    </w:p>
    <w:p w14:paraId="3E13E837" w14:textId="56E258C2" w:rsidR="00DE794F" w:rsidRDefault="00DE794F" w:rsidP="00DE794F">
      <w:pPr>
        <w:pStyle w:val="NormalWeb"/>
      </w:pPr>
      <w:r>
        <w:t xml:space="preserve">For example, surveys conducted with student-athletes during athletics seasons allowed leadership to monitor communication patterns between coaches and athletes. These surveys </w:t>
      </w:r>
      <w:r>
        <w:lastRenderedPageBreak/>
        <w:t>provided feedback regarding how team practices were experienced during the implementation of athletics programs. Monitoring program processes allowed leaders to identify potential issues early and initiate conversations with coaching staff regarding possible adjustments.</w:t>
      </w:r>
    </w:p>
    <w:p w14:paraId="17480F74" w14:textId="77777777" w:rsidR="00DE794F" w:rsidRDefault="00DE794F" w:rsidP="00DE794F">
      <w:pPr>
        <w:pStyle w:val="NormalWeb"/>
      </w:pPr>
      <w:r>
        <w:t>Product evaluation focuses on the outcomes and impacts associated with programs. Several artifacts in this portfolio represent product evaluation</w:t>
      </w:r>
      <w:r>
        <w:t>,</w:t>
      </w:r>
      <w:r>
        <w:t xml:space="preserve"> </w:t>
      </w:r>
      <w:r>
        <w:t>as</w:t>
      </w:r>
      <w:r>
        <w:t xml:space="preserve"> they examine measurable outcomes </w:t>
      </w:r>
      <w:r>
        <w:t>align</w:t>
      </w:r>
      <w:r>
        <w:t xml:space="preserve">ed </w:t>
      </w:r>
      <w:r>
        <w:t>with</w:t>
      </w:r>
      <w:r>
        <w:t xml:space="preserve"> institutional goals. Compliance reporting systems</w:t>
      </w:r>
      <w:r>
        <w:t>,</w:t>
      </w:r>
      <w:r>
        <w:t xml:space="preserve"> such as the Equity in Athletics Disclosure Act</w:t>
      </w:r>
      <w:r>
        <w:t>,</w:t>
      </w:r>
      <w:r>
        <w:t xml:space="preserve"> provided data regarding athletics participation and financial allocations across men’s and women’s programs. </w:t>
      </w:r>
    </w:p>
    <w:p w14:paraId="1CC05854" w14:textId="2FB6EA52" w:rsidR="00DE794F" w:rsidRDefault="00DE794F" w:rsidP="00DE794F">
      <w:pPr>
        <w:pStyle w:val="NormalWeb"/>
      </w:pPr>
      <w:r>
        <w:t>Financial analysis tools such as the NAIA Return on Athletics model examined how athletics programs influenced broader institutional outcomes, including enrollment and retention patterns. These evaluation processes provided insight into whether athletics programs contributed positively to institutional sustainability and mission fulfillment.</w:t>
      </w:r>
    </w:p>
    <w:p w14:paraId="1A0959E5" w14:textId="3D27CE6D" w:rsidR="00DE794F" w:rsidRDefault="00DE794F" w:rsidP="00DE794F">
      <w:pPr>
        <w:pStyle w:val="NormalWeb"/>
      </w:pPr>
      <w:r>
        <w:t>The CIPP model</w:t>
      </w:r>
      <w:r>
        <w:t>,</w:t>
      </w:r>
      <w:r>
        <w:t xml:space="preserve"> therefore</w:t>
      </w:r>
      <w:r>
        <w:t>,</w:t>
      </w:r>
      <w:r>
        <w:t xml:space="preserve"> provides a helpful framework for understanding how evaluation systems implemented in athletics leadership contexts address multiple dimensions of program effectiveness. Rather than focusing solely on outcomes, these evaluation systems examined the environments, leadership practices, implementation processes, and outcomes that shaped program success.</w:t>
      </w:r>
    </w:p>
    <w:p w14:paraId="73CA75B0" w14:textId="77777777" w:rsidR="00DE794F" w:rsidRDefault="00DE794F" w:rsidP="00DE794F">
      <w:pPr>
        <w:pStyle w:val="NormalWeb"/>
      </w:pPr>
      <w:r>
        <w:t>Another important theoretical lens for understanding the artifacts presented in this portfolio is the distinction between formative and summative evaluation introduced by Scriven (1967). Formative evaluation focuses on improving programs during their implementation, while summative evaluation assesses program outcomes after implementation.</w:t>
      </w:r>
    </w:p>
    <w:p w14:paraId="17F685A7" w14:textId="77777777" w:rsidR="00DE794F" w:rsidRDefault="00DE794F" w:rsidP="00DE794F">
      <w:pPr>
        <w:pStyle w:val="NormalWeb"/>
      </w:pPr>
      <w:r>
        <w:t xml:space="preserve">Many of the evaluation processes implemented within my professional roles functioned as formative evaluation tools. For example, classroom assessments in teaching contexts were </w:t>
      </w:r>
      <w:r>
        <w:lastRenderedPageBreak/>
        <w:t>designed not only to measure student learning but also to provide feedback t</w:t>
      </w:r>
      <w:r>
        <w:t>o</w:t>
      </w:r>
      <w:r>
        <w:t xml:space="preserve"> guide instructional adjustments. </w:t>
      </w:r>
    </w:p>
    <w:p w14:paraId="3911D66D" w14:textId="42858971" w:rsidR="00DE794F" w:rsidRDefault="00DE794F" w:rsidP="00DE794F">
      <w:pPr>
        <w:pStyle w:val="NormalWeb"/>
      </w:pPr>
      <w:r>
        <w:t xml:space="preserve">When assessment results </w:t>
      </w:r>
      <w:r>
        <w:t>indicat</w:t>
      </w:r>
      <w:r>
        <w:t xml:space="preserve">ed that students struggled with </w:t>
      </w:r>
      <w:r>
        <w:t>specific</w:t>
      </w:r>
      <w:r>
        <w:t xml:space="preserve"> concepts, instructional strategies were </w:t>
      </w:r>
      <w:r>
        <w:t>adjust</w:t>
      </w:r>
      <w:r>
        <w:t>ed to provide additional support and opportunities for applied learning. These adjustments illustrate how formative evaluation supports continuous improvement in teaching and learning environments.</w:t>
      </w:r>
    </w:p>
    <w:p w14:paraId="7C5BE63D" w14:textId="1736FFB4" w:rsidR="00DE794F" w:rsidRDefault="00DE794F" w:rsidP="00DE794F">
      <w:pPr>
        <w:pStyle w:val="NormalWeb"/>
      </w:pPr>
      <w:r>
        <w:t xml:space="preserve">Similarly, student-athlete surveys conducted during athletics seasons functioned as formative evaluation tools. By gathering feedback during program implementation, these surveys </w:t>
      </w:r>
      <w:r>
        <w:t>enabl</w:t>
      </w:r>
      <w:r>
        <w:t xml:space="preserve">ed leadership to identify emerging issues </w:t>
      </w:r>
      <w:r>
        <w:t>in</w:t>
      </w:r>
      <w:r>
        <w:t xml:space="preserve"> communication, team culture, and athlete support systems. Addressing these issues during the season allowed leadership to improve program experiences before the season concluded.</w:t>
      </w:r>
    </w:p>
    <w:p w14:paraId="6C9CBFC6" w14:textId="074A93E3" w:rsidR="00DE794F" w:rsidRDefault="00DE794F" w:rsidP="00DE794F">
      <w:pPr>
        <w:pStyle w:val="NormalWeb"/>
      </w:pPr>
      <w:r>
        <w:t xml:space="preserve">Summative evaluation also played an important role in several artifacts. End-of-season program reviews, institutional compliance reports, and final course evaluations represent examples of summative evaluation processes. These evaluations examined program outcomes after a program cycle </w:t>
      </w:r>
      <w:r>
        <w:t>was</w:t>
      </w:r>
      <w:r>
        <w:t xml:space="preserve"> completed and provided information t</w:t>
      </w:r>
      <w:r>
        <w:t>o</w:t>
      </w:r>
      <w:r>
        <w:t xml:space="preserve"> inform planning for future program cycles.</w:t>
      </w:r>
    </w:p>
    <w:p w14:paraId="5475F44F" w14:textId="77777777" w:rsidR="00DE794F" w:rsidRDefault="00DE794F" w:rsidP="00DE794F">
      <w:pPr>
        <w:pStyle w:val="NormalWeb"/>
      </w:pPr>
      <w:r>
        <w:t>Understanding the relationship between formative and summative evaluation highlights the importance of using multiple evaluation strategies. Formative evaluation supports continuous improvement, while summative evaluation provides accountability and broader program assessment.</w:t>
      </w:r>
    </w:p>
    <w:p w14:paraId="4C2A4B66" w14:textId="1D8AF3D3" w:rsidR="00DE794F" w:rsidRDefault="00DE794F" w:rsidP="00DE794F">
      <w:pPr>
        <w:pStyle w:val="NormalWeb"/>
      </w:pPr>
      <w:r>
        <w:t xml:space="preserve">Utilization-focused evaluation provides another important framework for interpreting the artifacts presented in this portfolio. According to Patton (2015), evaluation is meaningful only </w:t>
      </w:r>
      <w:r>
        <w:lastRenderedPageBreak/>
        <w:t xml:space="preserve">when </w:t>
      </w:r>
      <w:r>
        <w:t>decision-makers</w:t>
      </w:r>
      <w:r>
        <w:t xml:space="preserve"> </w:t>
      </w:r>
      <w:r>
        <w:t>use</w:t>
      </w:r>
      <w:r>
        <w:t xml:space="preserve"> </w:t>
      </w:r>
      <w:r>
        <w:t>finding</w:t>
      </w:r>
      <w:r>
        <w:t>s. Evaluation systems should therefore be designed to generate information that informs leadership decisions and program improvement.</w:t>
      </w:r>
    </w:p>
    <w:p w14:paraId="0D9B5396" w14:textId="43C115A1" w:rsidR="00DE794F" w:rsidRDefault="00DE794F" w:rsidP="00DE794F">
      <w:pPr>
        <w:pStyle w:val="NormalWeb"/>
      </w:pPr>
      <w:r>
        <w:t xml:space="preserve">The evaluation practices described throughout this portfolio were implemented </w:t>
      </w:r>
      <w:r>
        <w:t>to</w:t>
      </w:r>
      <w:r>
        <w:t xml:space="preserve"> </w:t>
      </w:r>
      <w:r>
        <w:t>support</w:t>
      </w:r>
      <w:r>
        <w:t xml:space="preserve"> leadership reflection and decision-making. Student learning assessments informed instructional adjustments designed to improve learning outcomes. Student-athlete survey findings informed conversations with coaching staff regarding communication practices and team expectations. Leadership assessment tools</w:t>
      </w:r>
      <w:r>
        <w:t>,</w:t>
      </w:r>
      <w:r>
        <w:t xml:space="preserve"> such as the ESCI</w:t>
      </w:r>
      <w:r>
        <w:t>,</w:t>
      </w:r>
      <w:r>
        <w:t xml:space="preserve"> encouraged reflective dialogue </w:t>
      </w:r>
      <w:r>
        <w:t>about</w:t>
      </w:r>
      <w:r>
        <w:t xml:space="preserve"> leadership behaviors and team dynamics. Personnel evaluation systems inform hiring decisions and professional development plans for staff members.</w:t>
      </w:r>
    </w:p>
    <w:p w14:paraId="1AE25891" w14:textId="77777777" w:rsidR="00DE794F" w:rsidRDefault="00DE794F" w:rsidP="00DE794F">
      <w:pPr>
        <w:pStyle w:val="NormalWeb"/>
      </w:pPr>
      <w:r>
        <w:t>These examples demonstrate that evaluation findings were not simply collected for documentation purposes. Instead, evaluation data were actively used to inform leadership decisions and program improvement efforts. This application of evaluation findings reflects the principles of utilization-focused evaluation and demonstrates evaluative reasoning in leadership practice.</w:t>
      </w:r>
    </w:p>
    <w:p w14:paraId="786C798E" w14:textId="77777777" w:rsidR="00DE794F" w:rsidRDefault="00DE794F" w:rsidP="00DE794F">
      <w:pPr>
        <w:pStyle w:val="NormalWeb"/>
      </w:pPr>
      <w:r>
        <w:t xml:space="preserve">Evaluation capacity building provides another useful lens for interpreting these artifacts. </w:t>
      </w:r>
      <w:proofErr w:type="spellStart"/>
      <w:r>
        <w:t>Preskill</w:t>
      </w:r>
      <w:proofErr w:type="spellEnd"/>
      <w:r>
        <w:t xml:space="preserve"> and Torres (1999) argue that organizations become more effective when evaluation practices are integrated into everyday decision-making processes. Rather than treating evaluation as an occasional activity conducted by external experts, organizations develop cultures of inquiry in which evaluation supports continuous learning.</w:t>
      </w:r>
    </w:p>
    <w:p w14:paraId="74803657" w14:textId="4BA2F907" w:rsidR="00DE794F" w:rsidRDefault="00DE794F" w:rsidP="00DE794F">
      <w:pPr>
        <w:pStyle w:val="NormalWeb"/>
      </w:pPr>
      <w:r>
        <w:t xml:space="preserve">Reflecting on my professional experiences, </w:t>
      </w:r>
      <w:r>
        <w:t>I</w:t>
      </w:r>
      <w:r>
        <w:t xml:space="preserve"> gradually integrated</w:t>
      </w:r>
      <w:r>
        <w:t xml:space="preserve"> evaluation</w:t>
      </w:r>
      <w:r>
        <w:t xml:space="preserve"> into routine leadership practice. Surveys, assessments, and feedback systems were not isolated projects but recurring practices </w:t>
      </w:r>
      <w:r>
        <w:t>for</w:t>
      </w:r>
      <w:r>
        <w:t xml:space="preserve"> understand</w:t>
      </w:r>
      <w:r>
        <w:t>ing</w:t>
      </w:r>
      <w:r>
        <w:t xml:space="preserve"> how programs were functioning. Over time, these practices encouraged a culture of reflection within athletics programs and educational environments.</w:t>
      </w:r>
    </w:p>
    <w:p w14:paraId="75B1AE40" w14:textId="029CB3E3" w:rsidR="00DE794F" w:rsidRDefault="00DE794F" w:rsidP="00DE794F">
      <w:pPr>
        <w:pStyle w:val="NormalWeb"/>
      </w:pPr>
      <w:r>
        <w:lastRenderedPageBreak/>
        <w:t xml:space="preserve">Integrating evaluation theory with artifact evidence demonstrates that the evaluation practices implemented </w:t>
      </w:r>
      <w:r>
        <w:t>across</w:t>
      </w:r>
      <w:r>
        <w:t xml:space="preserve"> my professional roles align with established evaluation frameworks. Viewing these artifacts through the lenses of the CIPP model, formative and summative evaluation, utilization-focused evaluation, and evaluation capacity building clarifies that evaluation competency involves both theoretical understanding and practical application.</w:t>
      </w:r>
    </w:p>
    <w:p w14:paraId="3C1E8226" w14:textId="677203B9" w:rsidR="00DE794F" w:rsidRPr="00CE3E8B" w:rsidRDefault="00DE794F" w:rsidP="00DE794F">
      <w:pPr>
        <w:pStyle w:val="NormalWeb"/>
      </w:pPr>
      <w:r>
        <w:t>These frameworks provide a conceptual foundation for interpreting the artifacts included in this competency portfolio. They demonstrate that the evaluation practices described throughout this reflection represent intentional leadership strategies designed to support learning, improvement, and accountability within educational organizations.</w:t>
      </w:r>
    </w:p>
    <w:p w14:paraId="6DE6A807" w14:textId="7182AA11" w:rsidR="003913D8" w:rsidRDefault="003913D8" w:rsidP="003913D8">
      <w:pPr>
        <w:pStyle w:val="Heading1"/>
        <w:rPr>
          <w:rStyle w:val="Strong"/>
          <w:b/>
          <w:bCs w:val="0"/>
        </w:rPr>
      </w:pPr>
      <w:r w:rsidRPr="003913D8">
        <w:rPr>
          <w:rStyle w:val="Strong"/>
          <w:b/>
          <w:bCs w:val="0"/>
        </w:rPr>
        <w:t>Ethics and Accountability in Evaluation</w:t>
      </w:r>
    </w:p>
    <w:p w14:paraId="4E662EB3" w14:textId="77777777" w:rsidR="00DE794F" w:rsidRPr="00DE794F" w:rsidRDefault="00DE794F" w:rsidP="00DE794F">
      <w:r w:rsidRPr="00DE794F">
        <w:t>Evaluation and assessment practices carry significant ethical responsibilities for leaders within educational institutions. Because evaluation findings often influence decisions related to student learning, personnel development, program continuation, and institutional accountability, leaders must ensure that evaluation processes are conducted with fairness, transparency, and integrity. Ethical evaluation requires careful consideration of how information is collected, interpreted, and applied within organizational contexts.</w:t>
      </w:r>
    </w:p>
    <w:p w14:paraId="23B5F417" w14:textId="77777777" w:rsidR="00DE794F" w:rsidRDefault="00DE794F" w:rsidP="00DE794F">
      <w:r w:rsidRPr="00DE794F">
        <w:t xml:space="preserve">Evaluation scholars emphasize that the ethical use of evaluation data is essential to maintaining trust among stakeholders. Rossi, Lipsey, and Freeman (2019) note that evaluation findings can influence critical organizational decisions, including personnel evaluations, program funding, and policy changes. </w:t>
      </w:r>
    </w:p>
    <w:p w14:paraId="411A68DC" w14:textId="0CE76262" w:rsidR="00DE794F" w:rsidRPr="00DE794F" w:rsidRDefault="00DE794F" w:rsidP="00DE794F">
      <w:r w:rsidRPr="00DE794F">
        <w:t xml:space="preserve">For this reason, evaluators must ensure that data are collected responsibly, interpreted accurately, and communicated transparently. Ethical evaluation practices require leaders to avoid </w:t>
      </w:r>
      <w:r w:rsidRPr="00DE794F">
        <w:lastRenderedPageBreak/>
        <w:t xml:space="preserve">misrepresenting data, drawing </w:t>
      </w:r>
      <w:r>
        <w:t>un</w:t>
      </w:r>
      <w:r w:rsidRPr="00DE794F">
        <w:t xml:space="preserve">supported </w:t>
      </w:r>
      <w:r>
        <w:t>conclusions</w:t>
      </w:r>
      <w:r w:rsidRPr="00DE794F">
        <w:t>, or using evaluation findings in ways that unfairly disadvantage individuals or groups.</w:t>
      </w:r>
    </w:p>
    <w:p w14:paraId="407A62B3" w14:textId="77777777" w:rsidR="00DE794F" w:rsidRDefault="00DE794F" w:rsidP="00DE794F">
      <w:r w:rsidRPr="00DE794F">
        <w:t xml:space="preserve">In educational settings, ethical evaluation is closely connected to the concept of fairness. Assessments used to evaluate student learning must be designed </w:t>
      </w:r>
      <w:r>
        <w:t>to</w:t>
      </w:r>
      <w:r w:rsidRPr="00DE794F">
        <w:t xml:space="preserve"> accurately measure learning outcomes while providing equal opportunities for students to demonstrate their knowledge. </w:t>
      </w:r>
    </w:p>
    <w:p w14:paraId="2D35A5FA" w14:textId="1661C976" w:rsidR="00DE794F" w:rsidRPr="00DE794F" w:rsidRDefault="00DE794F" w:rsidP="00DE794F">
      <w:r w:rsidRPr="00DE794F">
        <w:t>Educational researchers emphasize that fair assessment practices require aligning evaluation methods with learning objectives and ensuring that assessments measure intended competencies rather than unrelated factors (Brookhart, 2013). When assessments are poorly designed or misaligned with instructional objectives, they may produce misleading results that do not accurately reflect student learning.</w:t>
      </w:r>
    </w:p>
    <w:p w14:paraId="71D603BE" w14:textId="77777777" w:rsidR="00DE794F" w:rsidRDefault="00DE794F" w:rsidP="00DE794F">
      <w:r w:rsidRPr="00DE794F">
        <w:t xml:space="preserve">Similarly, ethical considerations are critical in personnel evaluation processes. Performance evaluations, leadership assessments, and professional improvement plans must be conducted with transparency and consistency. </w:t>
      </w:r>
      <w:proofErr w:type="spellStart"/>
      <w:r w:rsidRPr="00DE794F">
        <w:t>Aguinis</w:t>
      </w:r>
      <w:proofErr w:type="spellEnd"/>
      <w:r w:rsidRPr="00DE794F">
        <w:t xml:space="preserve"> (2013) emphasizes that performance evaluation systems should include clear expectations, measurable criteria, and opportunities for feedback and professional development. </w:t>
      </w:r>
    </w:p>
    <w:p w14:paraId="7E2D2A6E" w14:textId="322934A9" w:rsidR="00DE794F" w:rsidRPr="00DE794F" w:rsidRDefault="00DE794F" w:rsidP="00DE794F">
      <w:r w:rsidRPr="00DE794F">
        <w:t>Employees must understand the criteria by which they are evaluated and have opportunities to respond to evaluation findings. When evaluation processes lack transparency or consistency, they can undermine trust within organizations and create perceptions of unfairness.</w:t>
      </w:r>
    </w:p>
    <w:p w14:paraId="3FE2ECAA" w14:textId="77777777" w:rsidR="00DE794F" w:rsidRDefault="00DE794F" w:rsidP="00DE794F">
      <w:r w:rsidRPr="00DE794F">
        <w:t xml:space="preserve">Another important ethical dimension of evaluation involves the responsible interpretation of data. Evaluation findings must be interpreted within appropriate contextual frameworks rather than viewed as isolated indicators of success or failure. Patton (2015) emphasizes that evaluation data should be examined carefully to </w:t>
      </w:r>
      <w:r>
        <w:t>account fo</w:t>
      </w:r>
      <w:r w:rsidRPr="00DE794F">
        <w:t xml:space="preserve">r potential biases, limitations </w:t>
      </w:r>
      <w:r>
        <w:t>of</w:t>
      </w:r>
      <w:r w:rsidRPr="00DE794F">
        <w:t xml:space="preserve"> measurement instruments, and contextual factors that may influence results. </w:t>
      </w:r>
    </w:p>
    <w:p w14:paraId="25C1AA29" w14:textId="3A5A93BF" w:rsidR="00DE794F" w:rsidRPr="00DE794F" w:rsidRDefault="00DE794F" w:rsidP="00DE794F">
      <w:r w:rsidRPr="00DE794F">
        <w:lastRenderedPageBreak/>
        <w:t>For example, survey responses may reflect subjective perceptions rather than objective measures of performance. Similarly, assessment results may be influenced by external factors such as student motivation, prior preparation, or environmental conditions.</w:t>
      </w:r>
    </w:p>
    <w:p w14:paraId="11A9A576" w14:textId="77777777" w:rsidR="00DE794F" w:rsidRPr="00DE794F" w:rsidRDefault="00DE794F" w:rsidP="00DE794F">
      <w:r w:rsidRPr="00DE794F">
        <w:t>Recognizing these limitations requires leaders to approach evaluation findings with humility and critical reflection. Responsible evaluative reasoning involves asking questions such as whether the evaluation instruments used were appropriate, whether the data collected accurately reflect the phenomenon being examined, and whether alternative interpretations of the data should be considered.</w:t>
      </w:r>
    </w:p>
    <w:p w14:paraId="6D701643" w14:textId="77777777" w:rsidR="00DE794F" w:rsidRDefault="00DE794F" w:rsidP="00DE794F">
      <w:r w:rsidRPr="00DE794F">
        <w:t xml:space="preserve">Ethical evaluation also involves protecting the confidentiality and dignity of individuals who participate in evaluation processes. Survey responses, leadership feedback, and personnel evaluations often contain sensitive information. </w:t>
      </w:r>
    </w:p>
    <w:p w14:paraId="343D6D0B" w14:textId="7F9E0D45" w:rsidR="00DE794F" w:rsidRPr="00DE794F" w:rsidRDefault="00DE794F" w:rsidP="00DE794F">
      <w:r w:rsidRPr="00DE794F">
        <w:t>Leaders must ensure that such information is handled responsibly and that the disclosure of confidential data</w:t>
      </w:r>
      <w:r>
        <w:t xml:space="preserve"> does not harm individuals</w:t>
      </w:r>
      <w:r w:rsidRPr="00DE794F">
        <w:t>. Evaluation standards developed by professional organizations emphasize the importance of protecting participant confidentiality and ensuring that evaluation processes respect the rights of all participants (Joint Committee on Standards for Educational Evaluation, 2011).</w:t>
      </w:r>
    </w:p>
    <w:p w14:paraId="338D1C48" w14:textId="77777777" w:rsidR="00DE794F" w:rsidRPr="00DE794F" w:rsidRDefault="00DE794F" w:rsidP="00DE794F">
      <w:r w:rsidRPr="00DE794F">
        <w:t>Accountability is another key dimension of ethical evaluation. Educational institutions are accountable to multiple stakeholders, including students, parents, faculty, governing boards, accrediting bodies, and the broader community. Evaluation processes provide mechanisms for demonstrating that programs are functioning effectively and fulfilling institutional responsibilities.</w:t>
      </w:r>
    </w:p>
    <w:p w14:paraId="71533B3F" w14:textId="77777777" w:rsidR="00DE794F" w:rsidRDefault="00DE794F" w:rsidP="00DE794F">
      <w:r w:rsidRPr="00DE794F">
        <w:t xml:space="preserve">Within athletics leadership contexts, accountability is particularly important because athletics programs involve significant institutional resources and public visibility. Compliance </w:t>
      </w:r>
      <w:r w:rsidRPr="00DE794F">
        <w:lastRenderedPageBreak/>
        <w:t>reporting systems</w:t>
      </w:r>
      <w:r>
        <w:t>,</w:t>
      </w:r>
      <w:r w:rsidRPr="00DE794F">
        <w:t xml:space="preserve"> such as the Equity in Athletics Disclosure Act</w:t>
      </w:r>
      <w:r>
        <w:t>,</w:t>
      </w:r>
      <w:r w:rsidRPr="00DE794F">
        <w:t xml:space="preserve"> require institutions to report data related to athletics participation and financial allocations across men’s and women’s programs. </w:t>
      </w:r>
    </w:p>
    <w:p w14:paraId="4782D577" w14:textId="0012EE79" w:rsidR="00DE794F" w:rsidRPr="00DE794F" w:rsidRDefault="00DE794F" w:rsidP="00DE794F">
      <w:r w:rsidRPr="00DE794F">
        <w:t>These reporting requirements promote transparency and help ensure that athletics programs operate in ways consistent with principles of equity and institutional responsibility.</w:t>
      </w:r>
    </w:p>
    <w:p w14:paraId="014411DF" w14:textId="0C17FF4C" w:rsidR="00DE794F" w:rsidRPr="00DE794F" w:rsidRDefault="00DE794F" w:rsidP="00DE794F">
      <w:r w:rsidRPr="00DE794F">
        <w:t>Financial evaluation tools such as the NAIA Return on Athletics model also contribute to accountability by examining how athletics programs influence broader institutional outcomes, including enrollment and retention patterns. These evaluations provide institutional leaders with information t</w:t>
      </w:r>
      <w:r>
        <w:t>o</w:t>
      </w:r>
      <w:r w:rsidRPr="00DE794F">
        <w:t xml:space="preserve"> assess whether athletics programs contribute positively to institutional sustainability.</w:t>
      </w:r>
    </w:p>
    <w:p w14:paraId="2B6E511C" w14:textId="1BFFC1C5" w:rsidR="00DE794F" w:rsidRPr="00DE794F" w:rsidRDefault="00DE794F" w:rsidP="00DE794F">
      <w:r w:rsidRPr="00DE794F">
        <w:t xml:space="preserve">Another dimension of ethical evaluation involves </w:t>
      </w:r>
      <w:r>
        <w:t>using</w:t>
      </w:r>
      <w:r w:rsidRPr="00DE794F">
        <w:t xml:space="preserve"> evaluation findings to support learning rather than </w:t>
      </w:r>
      <w:r>
        <w:t>to punish</w:t>
      </w:r>
      <w:r w:rsidRPr="00DE794F">
        <w:t xml:space="preserve">. </w:t>
      </w:r>
      <w:proofErr w:type="spellStart"/>
      <w:r w:rsidRPr="00DE794F">
        <w:t>Preskill</w:t>
      </w:r>
      <w:proofErr w:type="spellEnd"/>
      <w:r w:rsidRPr="00DE794F">
        <w:t xml:space="preserve"> and Torres (1999) argue that evaluation systems are most effective when they encourage reflection and organizational learning rather than simply identifying problems or assigning blame. When evaluation processes are framed as opportunities for improvement, individuals are more likely to engage constructively with evaluation findings.</w:t>
      </w:r>
    </w:p>
    <w:p w14:paraId="422A6262" w14:textId="6DF7C816" w:rsidR="00DE794F" w:rsidRPr="00DE794F" w:rsidRDefault="00DE794F" w:rsidP="00DE794F">
      <w:r w:rsidRPr="00DE794F">
        <w:t xml:space="preserve">Reflecting on my own leadership experiences, ethical evaluation practices required maintaining a balance between accountability and support. When evaluation findings revealed areas </w:t>
      </w:r>
      <w:r>
        <w:t>for</w:t>
      </w:r>
      <w:r w:rsidRPr="00DE794F">
        <w:t xml:space="preserve"> improvement, the goal was not simply to identify deficiencies but to provide opportunities for growth and development. Professional Improvement Plans, for example, were designed to </w:t>
      </w:r>
      <w:r>
        <w:t>help</w:t>
      </w:r>
      <w:r w:rsidRPr="00DE794F">
        <w:t xml:space="preserve"> staff members i</w:t>
      </w:r>
      <w:r>
        <w:t>mprove</w:t>
      </w:r>
      <w:r w:rsidRPr="00DE794F">
        <w:t xml:space="preserve"> their performance through clear expectations and ongoing feedback.</w:t>
      </w:r>
    </w:p>
    <w:p w14:paraId="39A2A74C" w14:textId="77777777" w:rsidR="00DE794F" w:rsidRDefault="00DE794F" w:rsidP="00DE794F">
      <w:r w:rsidRPr="00DE794F">
        <w:t xml:space="preserve">Ultimately, ethical evaluation requires leaders to approach evaluation with integrity, fairness, and respect for those involved in the evaluation process. Evaluation findings should be </w:t>
      </w:r>
      <w:r w:rsidRPr="00DE794F">
        <w:lastRenderedPageBreak/>
        <w:t xml:space="preserve">used responsibly to inform decision-making, promote improvement, and strengthen organizational effectiveness. </w:t>
      </w:r>
    </w:p>
    <w:p w14:paraId="24F9AAC0" w14:textId="2114CEEF" w:rsidR="00DE794F" w:rsidRDefault="00DE794F" w:rsidP="00DE794F">
      <w:r w:rsidRPr="00DE794F">
        <w:t>When evaluation systems are conducted ethically and transparently, they contribute to a culture of trust, learning, and accountability within educational institutions.</w:t>
      </w:r>
    </w:p>
    <w:p w14:paraId="38A3EC34" w14:textId="77777777" w:rsidR="001A1726" w:rsidRDefault="001A1726" w:rsidP="001A1726">
      <w:pPr>
        <w:pStyle w:val="Heading1"/>
      </w:pPr>
      <w:r>
        <w:t>Artifacts Demonstrating Competency 3E Through Evaluative Reasoning</w:t>
      </w:r>
    </w:p>
    <w:p w14:paraId="0FCCAEB2" w14:textId="77777777" w:rsidR="001A1726" w:rsidRDefault="001A1726" w:rsidP="001A1726">
      <w:pPr>
        <w:pStyle w:val="NormalWeb"/>
      </w:pPr>
      <w:r>
        <w:t xml:space="preserve">The artifacts included in this competency portfolio demonstrate the application of evaluation and assessment processes across multiple professional contexts. These artifacts represent evaluation activities implemented in classroom instruction, athletics leadership, leadership development, personnel supervision, and organizational hiring processes. </w:t>
      </w:r>
    </w:p>
    <w:p w14:paraId="03A966E1" w14:textId="41B31F83" w:rsidR="001A1726" w:rsidRDefault="001A1726" w:rsidP="001A1726">
      <w:pPr>
        <w:pStyle w:val="NormalWeb"/>
      </w:pPr>
      <w:r>
        <w:t>While evaluation tools such as surveys, assessments, and performance reviews are common in educational organizations, the significance of these artifacts lies not simply in the tools themselves but in the evaluative reasoning used to interpret findings and guide leadership decisions.</w:t>
      </w:r>
    </w:p>
    <w:p w14:paraId="27E61B54" w14:textId="77777777" w:rsidR="001A1726" w:rsidRDefault="001A1726" w:rsidP="001A1726">
      <w:pPr>
        <w:pStyle w:val="NormalWeb"/>
      </w:pPr>
      <w:r>
        <w:t xml:space="preserve">Evaluation competency requires leaders to move beyond collecting data. Leaders must analyze patterns in evaluation findings, recognize the limitations of evaluation instruments, and apply insights </w:t>
      </w:r>
      <w:r>
        <w:t>to</w:t>
      </w:r>
      <w:r>
        <w:t xml:space="preserve"> improve programs and support organizational learning. </w:t>
      </w:r>
    </w:p>
    <w:p w14:paraId="674E79BB" w14:textId="078C2EA5" w:rsidR="001A1726" w:rsidRDefault="001A1726" w:rsidP="001A1726">
      <w:pPr>
        <w:pStyle w:val="NormalWeb"/>
      </w:pPr>
      <w:r>
        <w:t>The artifacts described below</w:t>
      </w:r>
      <w:r>
        <w:t>,</w:t>
      </w:r>
      <w:r>
        <w:t xml:space="preserve"> therefore</w:t>
      </w:r>
      <w:r>
        <w:t>,</w:t>
      </w:r>
      <w:r>
        <w:t xml:space="preserve"> illustrate how evaluation data were collected, interpreted, and used to guide decisions in educational and athletic leadership contexts.</w:t>
      </w:r>
    </w:p>
    <w:p w14:paraId="48A0E7E1" w14:textId="77777777" w:rsidR="001A1726" w:rsidRDefault="001A1726" w:rsidP="001A1726">
      <w:pPr>
        <w:pStyle w:val="Heading2"/>
      </w:pPr>
      <w:r>
        <w:t>Artifact 1: Student Learning Assessment and Instructional Improvement</w:t>
      </w:r>
    </w:p>
    <w:p w14:paraId="5FEC809F" w14:textId="300D1FB6" w:rsidR="001A1726" w:rsidRDefault="001A1726" w:rsidP="001A1726">
      <w:pPr>
        <w:pStyle w:val="NormalWeb"/>
      </w:pPr>
      <w:r>
        <w:t xml:space="preserve">One of the most consistent forms of evaluation in my professional career </w:t>
      </w:r>
      <w:r>
        <w:t>has been</w:t>
      </w:r>
      <w:r>
        <w:t xml:space="preserve"> assessing student learning outcomes. Over the course of seventeen years as a K–12 educator and seven years as a university professor, evaluation of student learning was a continuous and systematic process that informed instructional decision-making.</w:t>
      </w:r>
    </w:p>
    <w:p w14:paraId="0F0F4475" w14:textId="77777777" w:rsidR="001A1726" w:rsidRDefault="001A1726" w:rsidP="001A1726">
      <w:pPr>
        <w:pStyle w:val="Heading3"/>
      </w:pPr>
      <w:r>
        <w:lastRenderedPageBreak/>
        <w:t>Data collected</w:t>
      </w:r>
    </w:p>
    <w:p w14:paraId="57C1F72C" w14:textId="0286619D" w:rsidR="001A1726" w:rsidRDefault="001A1726" w:rsidP="001A1726">
      <w:pPr>
        <w:pStyle w:val="NormalWeb"/>
      </w:pPr>
      <w:r>
        <w:t>Student learning data were gathered through a variety of assessment methods</w:t>
      </w:r>
      <w:r>
        <w:t>,</w:t>
      </w:r>
      <w:r>
        <w:t xml:space="preserve"> including written examinations, quizzes, essays, classroom presentations, and project-based assignments. These assessments were designed to measure both conceptual understanding and higher-order cognitive skills such as analysis and application.</w:t>
      </w:r>
    </w:p>
    <w:p w14:paraId="47343571" w14:textId="0337C5F1" w:rsidR="001A1726" w:rsidRDefault="001A1726" w:rsidP="001A1726">
      <w:pPr>
        <w:pStyle w:val="NormalWeb"/>
      </w:pPr>
      <w:r>
        <w:t xml:space="preserve">During several instructional units, assessment results revealed patterns in student performance that required closer examination. For example, in one unit, exam results indicated that students </w:t>
      </w:r>
      <w:r>
        <w:t>could</w:t>
      </w:r>
      <w:r>
        <w:t xml:space="preserve"> recall theoretical concepts accurately but struggled to apply th</w:t>
      </w:r>
      <w:r>
        <w:t>em</w:t>
      </w:r>
      <w:r>
        <w:t xml:space="preserve"> in case-study analysis or problem-solving scenarios.</w:t>
      </w:r>
    </w:p>
    <w:p w14:paraId="38F2FD74" w14:textId="77777777" w:rsidR="001A1726" w:rsidRDefault="001A1726" w:rsidP="001A1726">
      <w:pPr>
        <w:pStyle w:val="Heading3"/>
      </w:pPr>
      <w:r>
        <w:t>Data interpretation</w:t>
      </w:r>
    </w:p>
    <w:p w14:paraId="5CF216F7" w14:textId="24FE27B6" w:rsidR="001A1726" w:rsidRDefault="001A1726" w:rsidP="001A1726">
      <w:pPr>
        <w:pStyle w:val="NormalWeb"/>
      </w:pPr>
      <w:r>
        <w:t xml:space="preserve">When evaluating assessment results, it is important to examine patterns across the entire class rather than focusing </w:t>
      </w:r>
      <w:r>
        <w:t xml:space="preserve">solely </w:t>
      </w:r>
      <w:r>
        <w:t>on individual performance. When a large percentage of students demonstrate similar difficulties in applying concepts, the pattern may indicate that instructional strategies are not fully aligned with learning objectives.</w:t>
      </w:r>
    </w:p>
    <w:p w14:paraId="4E67FB0A" w14:textId="77777777" w:rsidR="001A1726" w:rsidRDefault="001A1726" w:rsidP="001A1726">
      <w:pPr>
        <w:pStyle w:val="NormalWeb"/>
      </w:pPr>
      <w:r>
        <w:t>Bloom’s taxonomy emphasizes that higher-level cognitive learning requires instructional experiences that support analysis, evaluation, and application of knowledge (Bloom, 1956). If instruction emphasizes conceptual explanation without providing sufficient opportunities for applied practice, students may struggle to develop higher-level reasoning skills.</w:t>
      </w:r>
    </w:p>
    <w:p w14:paraId="06168B66" w14:textId="77777777" w:rsidR="001A1726" w:rsidRDefault="001A1726" w:rsidP="001A1726">
      <w:pPr>
        <w:pStyle w:val="Heading3"/>
      </w:pPr>
      <w:r>
        <w:t>Instructional decisions informed by evaluation findings</w:t>
      </w:r>
    </w:p>
    <w:p w14:paraId="29EE7696" w14:textId="77777777" w:rsidR="001A1726" w:rsidRDefault="001A1726" w:rsidP="001A1726">
      <w:pPr>
        <w:pStyle w:val="NormalWeb"/>
      </w:pPr>
      <w:r>
        <w:t xml:space="preserve">In response to these findings, instructional strategies were revised to include more opportunities for applied learning. Classroom activities were redesigned to incorporate case study discussions that required students to analyze real-world scenarios using course concepts. </w:t>
      </w:r>
      <w:r>
        <w:lastRenderedPageBreak/>
        <w:t>Collaborative group exercises were introduced to encourage students to apply theoretical ideas in practical contexts.</w:t>
      </w:r>
    </w:p>
    <w:p w14:paraId="3C482A9D" w14:textId="7B6F36C5" w:rsidR="001A1726" w:rsidRDefault="001A1726" w:rsidP="001A1726">
      <w:pPr>
        <w:pStyle w:val="NormalWeb"/>
      </w:pPr>
      <w:r>
        <w:t xml:space="preserve">Additional formative assessments were implemented during the instructional unit </w:t>
      </w:r>
      <w:r>
        <w:t>to</w:t>
      </w:r>
      <w:r>
        <w:t xml:space="preserve"> monitor whether these instructional adjustments improved student comprehension.</w:t>
      </w:r>
    </w:p>
    <w:p w14:paraId="3797A5DF" w14:textId="77777777" w:rsidR="001A1726" w:rsidRDefault="001A1726" w:rsidP="001A1726">
      <w:pPr>
        <w:pStyle w:val="Heading3"/>
      </w:pPr>
      <w:r>
        <w:t>Observed outcomes</w:t>
      </w:r>
    </w:p>
    <w:p w14:paraId="4FC337E0" w14:textId="77777777" w:rsidR="001A1726" w:rsidRDefault="001A1726" w:rsidP="001A1726">
      <w:pPr>
        <w:pStyle w:val="NormalWeb"/>
      </w:pPr>
      <w:r>
        <w:t>Subsequent assessments demonstrated improvements in students’ ability to analyze scenarios and apply theoretical concepts in written assignments and discussions. Students participated more actively in classroom dialogue and demonstrated greater confidence in explaining their reasoning.</w:t>
      </w:r>
    </w:p>
    <w:p w14:paraId="25EEF216" w14:textId="2F724755" w:rsidR="001A1726" w:rsidRDefault="001A1726" w:rsidP="001A1726">
      <w:pPr>
        <w:pStyle w:val="NormalWeb"/>
      </w:pPr>
      <w:r>
        <w:t>Educational research supports the use of formative assessment practices to improve learning outcomes when instructors use assessment findings to guide instructional adjustments (Black &amp; Wiliam, 1998; Hattie, 2009). This artifact</w:t>
      </w:r>
      <w:r>
        <w:t>,</w:t>
      </w:r>
      <w:r>
        <w:t xml:space="preserve"> therefore</w:t>
      </w:r>
      <w:r>
        <w:t>,</w:t>
      </w:r>
      <w:r>
        <w:t xml:space="preserve"> illustrates how evaluation findings informed instructional decisions that contributed to improved student learning.</w:t>
      </w:r>
    </w:p>
    <w:p w14:paraId="5ACA0E55" w14:textId="77777777" w:rsidR="001A1726" w:rsidRDefault="001A1726" w:rsidP="001A1726">
      <w:pPr>
        <w:pStyle w:val="Heading2"/>
      </w:pPr>
      <w:r>
        <w:t>Artifact 2: Student-Athlete Survey Evaluation and Athletics Program Improvement</w:t>
      </w:r>
    </w:p>
    <w:p w14:paraId="1494B2A4" w14:textId="3CDC61BB" w:rsidR="001A1726" w:rsidRDefault="001A1726" w:rsidP="001A1726">
      <w:pPr>
        <w:pStyle w:val="NormalWeb"/>
      </w:pPr>
      <w:r>
        <w:t xml:space="preserve">Evaluation processes within athletics leadership contexts provided another important opportunity to apply evaluative reasoning. Surveys were </w:t>
      </w:r>
      <w:r>
        <w:t>conduc</w:t>
      </w:r>
      <w:r>
        <w:t xml:space="preserve">ted to gather feedback from student-athletes </w:t>
      </w:r>
      <w:r>
        <w:t>about</w:t>
      </w:r>
      <w:r>
        <w:t xml:space="preserve"> their experiences in athletics programs.</w:t>
      </w:r>
    </w:p>
    <w:p w14:paraId="2795F64D" w14:textId="77777777" w:rsidR="001A1726" w:rsidRDefault="001A1726" w:rsidP="001A1726">
      <w:pPr>
        <w:pStyle w:val="Heading3"/>
      </w:pPr>
      <w:r>
        <w:t>Data collected</w:t>
      </w:r>
    </w:p>
    <w:p w14:paraId="3F16AEB5" w14:textId="77777777" w:rsidR="001A1726" w:rsidRDefault="001A1726" w:rsidP="001A1726">
      <w:pPr>
        <w:pStyle w:val="NormalWeb"/>
      </w:pPr>
      <w:r>
        <w:t>Student-athlete surveys were designed to evaluate several dimensions of athletics program experience, including communication between coaches and athletes, perceptions of fairness and respect within teams, satisfaction with program organization, and the balance between athletics participation and academic responsibilities.</w:t>
      </w:r>
    </w:p>
    <w:p w14:paraId="64391B36" w14:textId="3630DBE8" w:rsidR="001A1726" w:rsidRDefault="001A1726" w:rsidP="001A1726">
      <w:pPr>
        <w:pStyle w:val="NormalWeb"/>
      </w:pPr>
      <w:r>
        <w:lastRenderedPageBreak/>
        <w:t>The surveys included both quantitative rating scales and open-ended response questions. Quantitative questions enabled analysis of patterns in athletes' perceptions, while open-ended responses provided qualitative insights into specific concerns or suggestions from athletes.</w:t>
      </w:r>
    </w:p>
    <w:p w14:paraId="7DD5CF10" w14:textId="77777777" w:rsidR="001A1726" w:rsidRDefault="001A1726" w:rsidP="001A1726">
      <w:pPr>
        <w:pStyle w:val="Heading3"/>
      </w:pPr>
      <w:r>
        <w:t>Data interpretation</w:t>
      </w:r>
    </w:p>
    <w:p w14:paraId="0E75A0F6" w14:textId="17A479AC" w:rsidR="001A1726" w:rsidRDefault="001A1726" w:rsidP="001A1726">
      <w:pPr>
        <w:pStyle w:val="NormalWeb"/>
      </w:pPr>
      <w:r>
        <w:t xml:space="preserve">Analysis of survey results revealed several recurring themes related to communication practices within athletics programs. While many athletes reported positive relationships with coaches, some responses indicated uncertainty </w:t>
      </w:r>
      <w:r>
        <w:t>about</w:t>
      </w:r>
      <w:r>
        <w:t xml:space="preserve"> expectations </w:t>
      </w:r>
      <w:r>
        <w:t>for</w:t>
      </w:r>
      <w:r>
        <w:t xml:space="preserve"> practice schedules, team roles, and performance feedback.</w:t>
      </w:r>
    </w:p>
    <w:p w14:paraId="51ACB27E" w14:textId="77777777" w:rsidR="001A1726" w:rsidRDefault="001A1726" w:rsidP="001A1726">
      <w:pPr>
        <w:pStyle w:val="NormalWeb"/>
      </w:pPr>
      <w:r>
        <w:t>Identifying these patterns required careful interpretation of survey responses. Individual comments may represent isolated experiences, but recurring themes across multiple responses suggest broader program patterns that require leadership attention.</w:t>
      </w:r>
    </w:p>
    <w:p w14:paraId="69485D4B" w14:textId="77777777" w:rsidR="001A1726" w:rsidRDefault="001A1726" w:rsidP="001A1726">
      <w:pPr>
        <w:pStyle w:val="Heading3"/>
      </w:pPr>
      <w:r>
        <w:t>Leadership decisions informed by evaluation findings</w:t>
      </w:r>
    </w:p>
    <w:p w14:paraId="182FF811" w14:textId="10E6E8D4" w:rsidR="001A1726" w:rsidRDefault="001A1726" w:rsidP="001A1726">
      <w:pPr>
        <w:pStyle w:val="NormalWeb"/>
      </w:pPr>
      <w:r>
        <w:t xml:space="preserve">In response to these findings, structured discussions were </w:t>
      </w:r>
      <w:r>
        <w:t>hel</w:t>
      </w:r>
      <w:r>
        <w:t xml:space="preserve">d with </w:t>
      </w:r>
      <w:r>
        <w:t xml:space="preserve">the </w:t>
      </w:r>
      <w:r>
        <w:t xml:space="preserve">coaching staff </w:t>
      </w:r>
      <w:r>
        <w:t>on</w:t>
      </w:r>
      <w:r>
        <w:t xml:space="preserve"> communication strategies. Coaches were encouraged to establish clearer expectations regarding team roles, practice schedules, and performance feedback. Additional opportunities were created for athletes to ask questions and provide feedback during team meetings.</w:t>
      </w:r>
    </w:p>
    <w:p w14:paraId="034C5449" w14:textId="77777777" w:rsidR="001A1726" w:rsidRDefault="001A1726" w:rsidP="001A1726">
      <w:pPr>
        <w:pStyle w:val="Heading3"/>
      </w:pPr>
      <w:r>
        <w:t>Follow-up evaluation</w:t>
      </w:r>
    </w:p>
    <w:p w14:paraId="224A1929" w14:textId="3293184A" w:rsidR="001A1726" w:rsidRDefault="001A1726" w:rsidP="001A1726">
      <w:pPr>
        <w:pStyle w:val="NormalWeb"/>
      </w:pPr>
      <w:r>
        <w:t xml:space="preserve">Follow-up surveys conducted in subsequent seasons indicated improvement in several areas related to communication clarity and athlete satisfaction. Athletes reported </w:t>
      </w:r>
      <w:r>
        <w:t xml:space="preserve">a </w:t>
      </w:r>
      <w:r>
        <w:t xml:space="preserve">greater understanding of team expectations and increased comfort discussing concerns with </w:t>
      </w:r>
      <w:r>
        <w:t xml:space="preserve">the </w:t>
      </w:r>
      <w:r>
        <w:t>coaching staff.</w:t>
      </w:r>
    </w:p>
    <w:p w14:paraId="096067BE" w14:textId="329D9053" w:rsidR="001A1726" w:rsidRDefault="001A1726" w:rsidP="001A1726">
      <w:pPr>
        <w:pStyle w:val="NormalWeb"/>
      </w:pPr>
      <w:r>
        <w:t xml:space="preserve">Responsive evaluation emphasizes the importance of gathering stakeholder feedback </w:t>
      </w:r>
      <w:proofErr w:type="gramStart"/>
      <w:r>
        <w:t>in order to</w:t>
      </w:r>
      <w:proofErr w:type="gramEnd"/>
      <w:r>
        <w:t xml:space="preserve"> understand program effectiveness (Stake, 1975). This artifact demonstrates how survey </w:t>
      </w:r>
      <w:r>
        <w:lastRenderedPageBreak/>
        <w:t>findings informed leadership decisions that strengthened athletics program communication practices.</w:t>
      </w:r>
    </w:p>
    <w:p w14:paraId="5278ABBB" w14:textId="77777777" w:rsidR="001A1726" w:rsidRDefault="001A1726" w:rsidP="001A1726">
      <w:pPr>
        <w:pStyle w:val="Heading2"/>
      </w:pPr>
      <w:r>
        <w:t>Artifact 3: Evaluation of Coaches and Athletics Staff</w:t>
      </w:r>
    </w:p>
    <w:p w14:paraId="7A60F840" w14:textId="6B6A7BC8" w:rsidR="001A1726" w:rsidRDefault="001A1726" w:rsidP="001A1726">
      <w:pPr>
        <w:pStyle w:val="NormalWeb"/>
      </w:pPr>
      <w:r>
        <w:t>The e</w:t>
      </w:r>
      <w:r>
        <w:t xml:space="preserve">valuation of coaching staff </w:t>
      </w:r>
      <w:r>
        <w:t>was</w:t>
      </w:r>
      <w:r>
        <w:t xml:space="preserve"> another important artifact demonstrating evaluative reasoning in athletics leadership.</w:t>
      </w:r>
    </w:p>
    <w:p w14:paraId="7520AEDA" w14:textId="77777777" w:rsidR="001A1726" w:rsidRDefault="001A1726" w:rsidP="001A1726">
      <w:pPr>
        <w:pStyle w:val="Heading3"/>
      </w:pPr>
      <w:r>
        <w:t>Data collected</w:t>
      </w:r>
    </w:p>
    <w:p w14:paraId="01E0C7ED" w14:textId="77777777" w:rsidR="001A1726" w:rsidRDefault="001A1726" w:rsidP="001A1726">
      <w:pPr>
        <w:pStyle w:val="NormalWeb"/>
      </w:pPr>
      <w:r>
        <w:t>Evaluation of coaches and athletics staff was conducted using several sources of information, including student-athlete feedback surveys, direct observation of coaching practices, and discussions with athletics administrators. These evaluation processes examined areas such as leadership communication, mentorship of student-athletes, organizational management of practices and competitions, and adherence to institutional expectations.</w:t>
      </w:r>
    </w:p>
    <w:p w14:paraId="276283C6" w14:textId="77777777" w:rsidR="001A1726" w:rsidRDefault="001A1726" w:rsidP="001A1726">
      <w:pPr>
        <w:pStyle w:val="Heading3"/>
      </w:pPr>
      <w:r>
        <w:t>Data interpretation</w:t>
      </w:r>
    </w:p>
    <w:p w14:paraId="09661103" w14:textId="21A695D3" w:rsidR="001A1726" w:rsidRDefault="001A1726" w:rsidP="001A1726">
      <w:pPr>
        <w:pStyle w:val="NormalWeb"/>
      </w:pPr>
      <w:r>
        <w:t xml:space="preserve">Student-athlete feedback provided valuable insight into how </w:t>
      </w:r>
      <w:r>
        <w:t>athlete</w:t>
      </w:r>
      <w:r>
        <w:t xml:space="preserve">s experienced </w:t>
      </w:r>
      <w:r>
        <w:t>coaching</w:t>
      </w:r>
      <w:r>
        <w:t xml:space="preserve"> </w:t>
      </w:r>
      <w:r>
        <w:t>leadership</w:t>
      </w:r>
      <w:r>
        <w:t>. Survey responses were analyzed to identify patterns related to leadership strengths a</w:t>
      </w:r>
      <w:r>
        <w:t>nd</w:t>
      </w:r>
      <w:r>
        <w:t xml:space="preserve"> areas where coaching practices could be improved.</w:t>
      </w:r>
    </w:p>
    <w:p w14:paraId="2BA74E8C" w14:textId="77777777" w:rsidR="001A1726" w:rsidRDefault="001A1726" w:rsidP="001A1726">
      <w:pPr>
        <w:pStyle w:val="Heading3"/>
      </w:pPr>
      <w:r>
        <w:t>Leadership decisions informed by evaluation findings</w:t>
      </w:r>
    </w:p>
    <w:p w14:paraId="4C7D1C03" w14:textId="2981C81D" w:rsidR="001A1726" w:rsidRDefault="001A1726" w:rsidP="001A1726">
      <w:pPr>
        <w:pStyle w:val="NormalWeb"/>
      </w:pPr>
      <w:r>
        <w:t xml:space="preserve">Evaluation findings </w:t>
      </w:r>
      <w:r>
        <w:t>serv</w:t>
      </w:r>
      <w:r>
        <w:t xml:space="preserve">ed as the basis for constructive discussions with coaching staff </w:t>
      </w:r>
      <w:r>
        <w:t>about</w:t>
      </w:r>
      <w:r>
        <w:t xml:space="preserve"> leadership practices. These discussions focused on strengthening communication with athletes, improving organization of practices, and ensuring that coaching approaches supported both athletic development and student well-being.</w:t>
      </w:r>
    </w:p>
    <w:p w14:paraId="76A8800B" w14:textId="77777777" w:rsidR="001A1726" w:rsidRDefault="001A1726" w:rsidP="001A1726">
      <w:pPr>
        <w:pStyle w:val="Heading3"/>
      </w:pPr>
      <w:r>
        <w:lastRenderedPageBreak/>
        <w:t>Observed outcomes</w:t>
      </w:r>
    </w:p>
    <w:p w14:paraId="394527D9" w14:textId="77777777" w:rsidR="001A1726" w:rsidRDefault="001A1726" w:rsidP="001A1726">
      <w:pPr>
        <w:pStyle w:val="NormalWeb"/>
      </w:pPr>
      <w:r>
        <w:t>In many cases, these conversations resulted in improved communication practices and stronger relationships between coaches and athletes. Coaches reported greater awareness of how their leadership behaviors influenced athlete experiences.</w:t>
      </w:r>
    </w:p>
    <w:p w14:paraId="53702B62" w14:textId="2FCFE61B" w:rsidR="001A1726" w:rsidRDefault="001A1726" w:rsidP="001A1726">
      <w:pPr>
        <w:pStyle w:val="NormalWeb"/>
      </w:pPr>
      <w:r>
        <w:t>These evaluation processes illustrate how leadership evaluation can support professional growth and strengthen program effectiveness.</w:t>
      </w:r>
    </w:p>
    <w:p w14:paraId="113D20F3" w14:textId="77777777" w:rsidR="001A1726" w:rsidRDefault="001A1726" w:rsidP="001A1726">
      <w:pPr>
        <w:pStyle w:val="Heading2"/>
      </w:pPr>
      <w:r>
        <w:t>Artifact 4: Leadership Evaluation through Emotional Intelligence Assessment</w:t>
      </w:r>
    </w:p>
    <w:p w14:paraId="7125D5A7" w14:textId="77777777" w:rsidR="001A1726" w:rsidRDefault="001A1726" w:rsidP="001A1726">
      <w:pPr>
        <w:pStyle w:val="NormalWeb"/>
      </w:pPr>
      <w:r>
        <w:t>Leadership evaluation also occurred through participation in the Emotional and Social Competency Inventory 360 assessment.</w:t>
      </w:r>
    </w:p>
    <w:p w14:paraId="53825D88" w14:textId="77777777" w:rsidR="001A1726" w:rsidRDefault="001A1726" w:rsidP="001A1726">
      <w:pPr>
        <w:pStyle w:val="Heading3"/>
      </w:pPr>
      <w:r>
        <w:t>Data collected</w:t>
      </w:r>
    </w:p>
    <w:p w14:paraId="4B4AF99B" w14:textId="3D338F54" w:rsidR="001A1726" w:rsidRDefault="001A1726" w:rsidP="001A1726">
      <w:pPr>
        <w:pStyle w:val="NormalWeb"/>
      </w:pPr>
      <w:r>
        <w:t xml:space="preserve">The ESCI 360 assessment gathered feedback from colleagues, supervisors, and peers </w:t>
      </w:r>
      <w:r>
        <w:t>on</w:t>
      </w:r>
      <w:r>
        <w:t xml:space="preserve"> leadership behaviors associated with emotional intelligence competencies</w:t>
      </w:r>
      <w:r>
        <w:t>,</w:t>
      </w:r>
      <w:r>
        <w:t xml:space="preserve"> </w:t>
      </w:r>
      <w:r>
        <w:t>including</w:t>
      </w:r>
      <w:r>
        <w:t xml:space="preserve"> empathy, collaboration, adaptability, and communication (Boyatzis &amp; Goleman, 2007).</w:t>
      </w:r>
    </w:p>
    <w:p w14:paraId="165688ED" w14:textId="77777777" w:rsidR="001A1726" w:rsidRDefault="001A1726" w:rsidP="001A1726">
      <w:pPr>
        <w:pStyle w:val="Heading3"/>
      </w:pPr>
      <w:r>
        <w:t>Data interpretation</w:t>
      </w:r>
    </w:p>
    <w:p w14:paraId="10CFA8DE" w14:textId="07BA6AB5" w:rsidR="001A1726" w:rsidRDefault="001A1726" w:rsidP="001A1726">
      <w:pPr>
        <w:pStyle w:val="NormalWeb"/>
      </w:pPr>
      <w:r>
        <w:t>Comparing self-assessment results with feedback from others revealed areas where leadership behaviors aligned with expectations a</w:t>
      </w:r>
      <w:r>
        <w:t>nd</w:t>
      </w:r>
      <w:r>
        <w:t xml:space="preserve"> areas where perceptions differed.</w:t>
      </w:r>
    </w:p>
    <w:p w14:paraId="098E0C0B" w14:textId="4B41F19F" w:rsidR="001A1726" w:rsidRDefault="001A1726" w:rsidP="001A1726">
      <w:pPr>
        <w:pStyle w:val="NormalWeb"/>
      </w:pPr>
      <w:r>
        <w:t xml:space="preserve">Leadership research suggests that multi-source feedback systems are valuable tools for leadership development because they reveal how </w:t>
      </w:r>
      <w:r>
        <w:t>others</w:t>
      </w:r>
      <w:r>
        <w:t xml:space="preserve"> experience </w:t>
      </w:r>
      <w:r>
        <w:t>leadership</w:t>
      </w:r>
      <w:r>
        <w:t xml:space="preserve"> </w:t>
      </w:r>
      <w:r>
        <w:t>behavio</w:t>
      </w:r>
      <w:r>
        <w:t>rs (London &amp; Smither, 2002).</w:t>
      </w:r>
    </w:p>
    <w:p w14:paraId="2970A8BC" w14:textId="77777777" w:rsidR="001A1726" w:rsidRDefault="001A1726" w:rsidP="001A1726">
      <w:pPr>
        <w:pStyle w:val="Heading3"/>
      </w:pPr>
      <w:r>
        <w:t>Leadership development decisions</w:t>
      </w:r>
    </w:p>
    <w:p w14:paraId="62060A9D" w14:textId="2ED62C93" w:rsidR="001A1726" w:rsidRDefault="001A1726" w:rsidP="001A1726">
      <w:pPr>
        <w:pStyle w:val="NormalWeb"/>
      </w:pPr>
      <w:r>
        <w:t xml:space="preserve">Reflecting on ESCI findings encouraged intentional efforts to strengthen relational leadership practices, including active listening, </w:t>
      </w:r>
      <w:r>
        <w:t>clearer</w:t>
      </w:r>
      <w:r>
        <w:t xml:space="preserve"> communication, and more collaborative decision-making.</w:t>
      </w:r>
    </w:p>
    <w:p w14:paraId="1CD20C78" w14:textId="77777777" w:rsidR="001A1726" w:rsidRDefault="001A1726" w:rsidP="001A1726">
      <w:pPr>
        <w:pStyle w:val="Heading3"/>
      </w:pPr>
      <w:r>
        <w:lastRenderedPageBreak/>
        <w:t>Observed outcomes</w:t>
      </w:r>
    </w:p>
    <w:p w14:paraId="2B2D20C1" w14:textId="423FCA56" w:rsidR="001A1726" w:rsidRDefault="001A1726" w:rsidP="001A1726">
      <w:pPr>
        <w:pStyle w:val="NormalWeb"/>
      </w:pPr>
      <w:r>
        <w:t>These efforts contributed to stronger team communication and greater openness among staff members during leadership discussions.</w:t>
      </w:r>
    </w:p>
    <w:p w14:paraId="7D4E63ED" w14:textId="77777777" w:rsidR="001A1726" w:rsidRDefault="001A1726" w:rsidP="001A1726">
      <w:pPr>
        <w:pStyle w:val="Heading2"/>
      </w:pPr>
      <w:r>
        <w:t>Artifact 5: Hiring Evaluation and HR Decision-Making</w:t>
      </w:r>
    </w:p>
    <w:p w14:paraId="435C76CE" w14:textId="77777777" w:rsidR="001A1726" w:rsidRDefault="001A1726" w:rsidP="001A1726">
      <w:pPr>
        <w:pStyle w:val="NormalWeb"/>
      </w:pPr>
      <w:r>
        <w:t>Evaluation processes also occurred within human resources and hiring contexts.</w:t>
      </w:r>
    </w:p>
    <w:p w14:paraId="4D46927A" w14:textId="77777777" w:rsidR="001A1726" w:rsidRDefault="001A1726" w:rsidP="001A1726">
      <w:pPr>
        <w:pStyle w:val="Heading3"/>
      </w:pPr>
      <w:r>
        <w:t>Data collected</w:t>
      </w:r>
    </w:p>
    <w:p w14:paraId="276E43C3" w14:textId="4DECEC54" w:rsidR="001A1726" w:rsidRDefault="001A1726" w:rsidP="001A1726">
      <w:pPr>
        <w:pStyle w:val="NormalWeb"/>
      </w:pPr>
      <w:r>
        <w:t>During the hiring process, applicants' resumes, professional experience, and interview responses were evaluated using structured criteria to identify candidates who demonstrated both professional competence and alignment with institutional values.</w:t>
      </w:r>
    </w:p>
    <w:p w14:paraId="4C2A69D4" w14:textId="77777777" w:rsidR="001A1726" w:rsidRDefault="001A1726" w:rsidP="001A1726">
      <w:pPr>
        <w:pStyle w:val="Heading3"/>
      </w:pPr>
      <w:r>
        <w:t>Data interpretation</w:t>
      </w:r>
    </w:p>
    <w:p w14:paraId="122AC9A1" w14:textId="77777777" w:rsidR="001A1726" w:rsidRDefault="001A1726" w:rsidP="001A1726">
      <w:pPr>
        <w:pStyle w:val="NormalWeb"/>
      </w:pPr>
      <w:r>
        <w:t>Evaluation of candidate qualifications required comparing multiple applicants and identifying patterns in experience, leadership ability, and communication skills.</w:t>
      </w:r>
    </w:p>
    <w:p w14:paraId="0E85D047" w14:textId="77777777" w:rsidR="001A1726" w:rsidRDefault="001A1726" w:rsidP="001A1726">
      <w:pPr>
        <w:pStyle w:val="Heading3"/>
      </w:pPr>
      <w:r>
        <w:t>Leadership decisions informed by evaluation findings</w:t>
      </w:r>
    </w:p>
    <w:p w14:paraId="3E93DC68" w14:textId="2A91F912" w:rsidR="001A1726" w:rsidRDefault="001A1726" w:rsidP="001A1726">
      <w:pPr>
        <w:pStyle w:val="NormalWeb"/>
      </w:pPr>
      <w:r>
        <w:t xml:space="preserve">Hiring decisions were made based on </w:t>
      </w:r>
      <w:r>
        <w:t xml:space="preserve">a </w:t>
      </w:r>
      <w:r>
        <w:t>systematic evaluation of candidate</w:t>
      </w:r>
      <w:r>
        <w:t>s’</w:t>
      </w:r>
      <w:r>
        <w:t xml:space="preserve"> qualifications rather than </w:t>
      </w:r>
      <w:r>
        <w:t xml:space="preserve">on </w:t>
      </w:r>
      <w:r>
        <w:t>subjective impressions. Structured evaluation criteria helped ensure fairness and consistency during the hiring process.</w:t>
      </w:r>
    </w:p>
    <w:p w14:paraId="497B467E" w14:textId="77777777" w:rsidR="001A1726" w:rsidRDefault="001A1726" w:rsidP="001A1726">
      <w:pPr>
        <w:pStyle w:val="Heading3"/>
      </w:pPr>
      <w:r>
        <w:t>Observed outcomes</w:t>
      </w:r>
    </w:p>
    <w:p w14:paraId="17643A8D" w14:textId="46844C40" w:rsidR="001A1726" w:rsidRDefault="001A1726" w:rsidP="001A1726">
      <w:pPr>
        <w:pStyle w:val="NormalWeb"/>
      </w:pPr>
      <w:r>
        <w:t>Structured evaluation processes improved the transparency and consistency of hiring decisions while helping identify candidates who were well aligned with institutional expectations.</w:t>
      </w:r>
    </w:p>
    <w:p w14:paraId="7B26E486" w14:textId="77777777" w:rsidR="001A1726" w:rsidRDefault="001A1726" w:rsidP="001A1726">
      <w:pPr>
        <w:pStyle w:val="Heading2"/>
      </w:pPr>
      <w:r>
        <w:t>Artifact 6: Personnel Evaluation and Professional Improvement Plans</w:t>
      </w:r>
    </w:p>
    <w:p w14:paraId="1E19D674" w14:textId="3D0D038D" w:rsidR="001A1726" w:rsidRDefault="001A1726" w:rsidP="001A1726">
      <w:pPr>
        <w:pStyle w:val="NormalWeb"/>
      </w:pPr>
      <w:r>
        <w:t>Personnel evaluation processes also require evaluative reasoning when supervising staff members and supporting professional development.</w:t>
      </w:r>
    </w:p>
    <w:p w14:paraId="6044D7A9" w14:textId="77777777" w:rsidR="001A1726" w:rsidRDefault="001A1726" w:rsidP="001A1726">
      <w:pPr>
        <w:pStyle w:val="Heading3"/>
      </w:pPr>
      <w:r>
        <w:lastRenderedPageBreak/>
        <w:t>Data collected</w:t>
      </w:r>
    </w:p>
    <w:p w14:paraId="4C125F16" w14:textId="77777777" w:rsidR="001A1726" w:rsidRDefault="001A1726" w:rsidP="001A1726">
      <w:pPr>
        <w:pStyle w:val="NormalWeb"/>
      </w:pPr>
      <w:r>
        <w:t>Performance evaluations conducted by supervisors examined job performance, communication effectiveness, and adherence to institutional responsibilities.</w:t>
      </w:r>
    </w:p>
    <w:p w14:paraId="77D6B005" w14:textId="77777777" w:rsidR="001A1726" w:rsidRDefault="001A1726" w:rsidP="001A1726">
      <w:pPr>
        <w:pStyle w:val="Heading3"/>
      </w:pPr>
      <w:r>
        <w:t>Data interpretation</w:t>
      </w:r>
    </w:p>
    <w:p w14:paraId="022BB8A4" w14:textId="77777777" w:rsidR="001A1726" w:rsidRDefault="001A1726" w:rsidP="001A1726">
      <w:pPr>
        <w:pStyle w:val="NormalWeb"/>
      </w:pPr>
      <w:r>
        <w:t>When evaluation findings revealed performance gaps, the goal was to identify opportunities for professional development rather than simply document deficiencies.</w:t>
      </w:r>
    </w:p>
    <w:p w14:paraId="6257129D" w14:textId="77777777" w:rsidR="001A1726" w:rsidRDefault="001A1726" w:rsidP="001A1726">
      <w:pPr>
        <w:pStyle w:val="Heading3"/>
      </w:pPr>
      <w:r>
        <w:t>Leadership decisions informed by evaluation findings</w:t>
      </w:r>
    </w:p>
    <w:p w14:paraId="4172033A" w14:textId="6858DB97" w:rsidR="001A1726" w:rsidRDefault="001A1726" w:rsidP="001A1726">
      <w:pPr>
        <w:pStyle w:val="NormalWeb"/>
      </w:pPr>
      <w:r>
        <w:t xml:space="preserve">Professional Improvement Plans were implemented to </w:t>
      </w:r>
      <w:r>
        <w:t>help</w:t>
      </w:r>
      <w:r>
        <w:t xml:space="preserve"> staff members i</w:t>
      </w:r>
      <w:r>
        <w:t>mprove</w:t>
      </w:r>
      <w:r>
        <w:t xml:space="preserve"> their performance. These plans included clearly defined expectations, measurable goals, and follow-up evaluation meetings to monitor progress.</w:t>
      </w:r>
    </w:p>
    <w:p w14:paraId="4DF2B205" w14:textId="77777777" w:rsidR="001A1726" w:rsidRDefault="001A1726" w:rsidP="001A1726">
      <w:pPr>
        <w:pStyle w:val="Heading3"/>
      </w:pPr>
      <w:r>
        <w:t>Observed outcomes</w:t>
      </w:r>
    </w:p>
    <w:p w14:paraId="72A43D82" w14:textId="77777777" w:rsidR="001A1726" w:rsidRDefault="001A1726" w:rsidP="001A1726">
      <w:pPr>
        <w:pStyle w:val="NormalWeb"/>
      </w:pPr>
      <w:r>
        <w:t>In several cases, these improvement plans helped staff members strengthen their performance and meet institutional expectations more consistently.</w:t>
      </w:r>
    </w:p>
    <w:p w14:paraId="0E8AC8C0" w14:textId="6C2B276E" w:rsidR="001A1726" w:rsidRDefault="001A1726" w:rsidP="001A1726">
      <w:pPr>
        <w:pStyle w:val="NormalWeb"/>
      </w:pPr>
      <w:r>
        <w:t>Performance management research emphasizes that evaluation systems are most effective when they combine accountability with opportunities for professional growth (</w:t>
      </w:r>
      <w:proofErr w:type="spellStart"/>
      <w:r>
        <w:t>Aguinis</w:t>
      </w:r>
      <w:proofErr w:type="spellEnd"/>
      <w:r>
        <w:t>, 2013).</w:t>
      </w:r>
    </w:p>
    <w:p w14:paraId="7D441D40" w14:textId="77777777" w:rsidR="001A1726" w:rsidRDefault="001A1726" w:rsidP="001A1726">
      <w:pPr>
        <w:pStyle w:val="Heading1"/>
      </w:pPr>
      <w:r>
        <w:t>Synthesis of Artifact Evidence</w:t>
      </w:r>
    </w:p>
    <w:p w14:paraId="39232699" w14:textId="77777777" w:rsidR="001A1726" w:rsidRDefault="001A1726" w:rsidP="001A1726">
      <w:pPr>
        <w:pStyle w:val="NormalWeb"/>
      </w:pPr>
      <w:r>
        <w:t>Taken together, these artifacts demonstrate that evaluation processes informed leadership decisions across multiple professional contexts. Evaluation findings revealed patterns in student learning outcomes, athletics program experiences, leadership behaviors, hiring decisions, and staff performance.</w:t>
      </w:r>
    </w:p>
    <w:p w14:paraId="567B876A" w14:textId="54A9AC30" w:rsidR="001A1726" w:rsidRPr="00DE794F" w:rsidRDefault="001A1726" w:rsidP="001A1726">
      <w:pPr>
        <w:pStyle w:val="NormalWeb"/>
      </w:pPr>
      <w:r>
        <w:t xml:space="preserve">By interpreting these findings and applying insights to leadership practice, evaluation became a tool for continuous improvement rather than simply a reporting mechanism. These experiences illustrate the evaluative reasoning required for Competency 3E and demonstrate the </w:t>
      </w:r>
      <w:r>
        <w:lastRenderedPageBreak/>
        <w:t>ability to apply evaluation theory within real leadership contexts.</w:t>
      </w:r>
      <w:r w:rsidR="00742034">
        <w:t xml:space="preserve"> (see Table with all Artifacts at the end of this reflection paper, on pages 48 and 49)</w:t>
      </w:r>
    </w:p>
    <w:p w14:paraId="31C40A87" w14:textId="77777777" w:rsidR="00CE3E8B" w:rsidRDefault="00CE3E8B" w:rsidP="00CE3E8B">
      <w:pPr>
        <w:pStyle w:val="Heading1"/>
      </w:pPr>
      <w:r>
        <w:t>Analysis of Student Learning Assessment Artifacts</w:t>
      </w:r>
    </w:p>
    <w:p w14:paraId="48D4ABDE" w14:textId="499A012E" w:rsidR="00CE3E8B" w:rsidRDefault="00CE3E8B" w:rsidP="00CE3E8B">
      <w:pPr>
        <w:pStyle w:val="NormalWeb"/>
      </w:pPr>
      <w:r>
        <w:t xml:space="preserve">One of the longest-standing forms of evaluation in my professional career </w:t>
      </w:r>
      <w:r>
        <w:t>has been</w:t>
      </w:r>
      <w:r>
        <w:t xml:space="preserve"> the assessment of student learning outcomes. During my seventeen years as a K–12 teacher and seven years as a college and university professor, evaluation of student learning was a continuous and systematic process. Assessments were designed not only to measure whether students understood </w:t>
      </w:r>
      <w:r>
        <w:t xml:space="preserve">the </w:t>
      </w:r>
      <w:r>
        <w:t>course material but also to provide feedback t</w:t>
      </w:r>
      <w:r>
        <w:t>o</w:t>
      </w:r>
      <w:r>
        <w:t xml:space="preserve"> guide instructional adjustments and improve learning outcomes.</w:t>
      </w:r>
    </w:p>
    <w:p w14:paraId="21D240C9" w14:textId="77777777" w:rsidR="00CE3E8B" w:rsidRDefault="00CE3E8B" w:rsidP="00CE3E8B">
      <w:pPr>
        <w:pStyle w:val="NormalWeb"/>
      </w:pPr>
      <w:r>
        <w:t>Student learning artifacts included a range of evaluation tools such as written examinations, quizzes, project-based assessments, reflective assignments, and classroom discussions designed to assess comprehension of course concepts. These assessments generated valuable data regarding how students engaged with course material and where additional instructional support might be necessary.</w:t>
      </w:r>
    </w:p>
    <w:p w14:paraId="1A0C3065" w14:textId="1DAAC50F" w:rsidR="00CE3E8B" w:rsidRDefault="00CE3E8B" w:rsidP="00CE3E8B">
      <w:pPr>
        <w:pStyle w:val="NormalWeb"/>
      </w:pPr>
      <w:r>
        <w:t>For example, during one instructional unit, examination results revealed that a large proportion of students could recall theoretical definitions but struggled to apply those concepts in analytical scenarios. This pattern suggested that instructional methods may have emphasized conceptual explanation but provided fewer opportunities for applied learning. Recognizing this pattern required careful interpretation of evaluation data rather than simply recording assessment scores.</w:t>
      </w:r>
    </w:p>
    <w:p w14:paraId="60A95035" w14:textId="5F2D4B47" w:rsidR="00CE3E8B" w:rsidRDefault="00CE3E8B" w:rsidP="00CE3E8B">
      <w:pPr>
        <w:pStyle w:val="NormalWeb"/>
      </w:pPr>
      <w:r>
        <w:t xml:space="preserve">In response to this finding, instructional strategies were modified in several ways. Classroom instruction incorporated </w:t>
      </w:r>
      <w:r>
        <w:t>additional</w:t>
      </w:r>
      <w:r>
        <w:t xml:space="preserve"> </w:t>
      </w:r>
      <w:r>
        <w:t>case-</w:t>
      </w:r>
      <w:r>
        <w:t xml:space="preserve">study discussions to encourage students to apply theoretical knowledge in real-world contexts. Collaborative problem-solving exercises </w:t>
      </w:r>
      <w:r>
        <w:lastRenderedPageBreak/>
        <w:t>were introduced to allow students to engage with concepts in practical ways. Additional formative assessments were introduced during the instructional unit to monitor whether these changes improved comprehension.</w:t>
      </w:r>
    </w:p>
    <w:p w14:paraId="5A76DFF6" w14:textId="05A407C8" w:rsidR="00CE3E8B" w:rsidRDefault="00CE3E8B" w:rsidP="00CE3E8B">
      <w:pPr>
        <w:pStyle w:val="NormalWeb"/>
      </w:pPr>
      <w:r>
        <w:t xml:space="preserve">The outcomes of these adjustments were observable in subsequent assessments. Students demonstrated improved ability to analyze case-based scenarios and apply theoretical concepts in written assignments. Classroom discussions also reflected deeper engagement with </w:t>
      </w:r>
      <w:r>
        <w:t xml:space="preserve">the </w:t>
      </w:r>
      <w:r>
        <w:t>course material.</w:t>
      </w:r>
    </w:p>
    <w:p w14:paraId="1D7AD0FD" w14:textId="77777777" w:rsidR="00CE3E8B" w:rsidRDefault="00CE3E8B" w:rsidP="00CE3E8B">
      <w:pPr>
        <w:pStyle w:val="NormalWeb"/>
      </w:pPr>
      <w:r>
        <w:t>Educational research strongly supports the effectiveness of formative assessment practices in improving student learning outcomes. Black and Wiliam (1998) emphasize that formative assessment significantly improves learning when instructors use assessment findings to guide instructional decisions. Similarly, Hattie’s (2009) meta-analysis of educational research identifies feedback and formative assessment as among the most powerful influences on student achievement.</w:t>
      </w:r>
    </w:p>
    <w:p w14:paraId="0BB02D9D" w14:textId="10849437" w:rsidR="00CE3E8B" w:rsidRDefault="00CE3E8B" w:rsidP="00CE3E8B">
      <w:pPr>
        <w:pStyle w:val="NormalWeb"/>
      </w:pPr>
      <w:r>
        <w:t>These artifacts</w:t>
      </w:r>
      <w:r>
        <w:t>,</w:t>
      </w:r>
      <w:r>
        <w:t xml:space="preserve"> therefore</w:t>
      </w:r>
      <w:r>
        <w:t>,</w:t>
      </w:r>
      <w:r>
        <w:t xml:space="preserve"> demonstrate evaluative competence by showing that assessment data were interpreted thoughtfully and used to guide instructional improvement.</w:t>
      </w:r>
    </w:p>
    <w:p w14:paraId="64BDD4B8" w14:textId="77777777" w:rsidR="00CE3E8B" w:rsidRDefault="00CE3E8B" w:rsidP="00CE3E8B">
      <w:pPr>
        <w:pStyle w:val="Heading1"/>
      </w:pPr>
      <w:r>
        <w:t>Analysis of Athletics Program Evaluation Artifacts</w:t>
      </w:r>
    </w:p>
    <w:p w14:paraId="6196940C" w14:textId="77777777" w:rsidR="00CE3E8B" w:rsidRDefault="00CE3E8B" w:rsidP="00CE3E8B">
      <w:pPr>
        <w:pStyle w:val="NormalWeb"/>
      </w:pPr>
      <w:r>
        <w:t>Another significant category of artifacts involves evaluation systems implemented within athletics leadership contexts. While serving in athletics administration roles at Forest Lake Academy, Union Adventist University, and Walla Walla University, evaluation processes were developed to gather feedback from student-athletes and to examine program culture.</w:t>
      </w:r>
    </w:p>
    <w:p w14:paraId="68BA7E34" w14:textId="76E9D40D" w:rsidR="00CE3E8B" w:rsidRDefault="00CE3E8B" w:rsidP="00CE3E8B">
      <w:pPr>
        <w:pStyle w:val="NormalWeb"/>
      </w:pPr>
      <w:r>
        <w:t xml:space="preserve">Student-athlete survey instruments were designed to gather feedback </w:t>
      </w:r>
      <w:r>
        <w:t>on</w:t>
      </w:r>
      <w:r>
        <w:t xml:space="preserve"> several a</w:t>
      </w:r>
      <w:r>
        <w:t>spect</w:t>
      </w:r>
      <w:r>
        <w:t xml:space="preserve">s of </w:t>
      </w:r>
      <w:r>
        <w:t xml:space="preserve">the </w:t>
      </w:r>
      <w:r>
        <w:t xml:space="preserve">program experience. These areas included communication between coaches and athletes, </w:t>
      </w:r>
      <w:r>
        <w:lastRenderedPageBreak/>
        <w:t xml:space="preserve">perceptions of fairness within teams, satisfaction with </w:t>
      </w:r>
      <w:r>
        <w:t xml:space="preserve">the organization of the </w:t>
      </w:r>
      <w:r>
        <w:t>athletics program, and the balance between athletics participation and academic responsibilities.</w:t>
      </w:r>
    </w:p>
    <w:p w14:paraId="558875AB" w14:textId="77777777" w:rsidR="00CE3E8B" w:rsidRDefault="00CE3E8B" w:rsidP="00CE3E8B">
      <w:pPr>
        <w:pStyle w:val="NormalWeb"/>
      </w:pPr>
      <w:r>
        <w:t>Prior to implementing these surveys, feedback from athletes was often gathered informally through conversations during practices or team meetings. While these conversations provided helpful insights, they did not always capture the full range of athlete experiences. Surveys provided a more systematic and confidential method for gathering feedback.</w:t>
      </w:r>
    </w:p>
    <w:p w14:paraId="6F1706B9" w14:textId="5E1B7D80" w:rsidR="00CE3E8B" w:rsidRDefault="00CE3E8B" w:rsidP="00CE3E8B">
      <w:pPr>
        <w:pStyle w:val="NormalWeb"/>
      </w:pPr>
      <w:r>
        <w:t xml:space="preserve">Analysis of survey results frequently revealed patterns that might not have been visible through informal conversation alone. For example, when reviewing survey responses across several teams, recurring comments appeared regarding communication clarity between coaches and athletes. Some athletes expressed uncertainty </w:t>
      </w:r>
      <w:r>
        <w:t>about</w:t>
      </w:r>
      <w:r>
        <w:t xml:space="preserve"> expectations </w:t>
      </w:r>
      <w:r>
        <w:t>for</w:t>
      </w:r>
      <w:r>
        <w:t xml:space="preserve"> practice schedules, team roles, and performance feedback.</w:t>
      </w:r>
    </w:p>
    <w:p w14:paraId="6169CCBC" w14:textId="77777777" w:rsidR="00CE3E8B" w:rsidRDefault="00CE3E8B" w:rsidP="00CE3E8B">
      <w:pPr>
        <w:pStyle w:val="NormalWeb"/>
      </w:pPr>
      <w:r>
        <w:t>Recognizing these patterns required careful interpretation of evaluation data. Individual responses might reflect personal experiences, but recurring patterns across multiple teams suggested broader structural issues within program communication practices.</w:t>
      </w:r>
    </w:p>
    <w:p w14:paraId="32E026EF" w14:textId="36824DA1" w:rsidR="00CE3E8B" w:rsidRDefault="00CE3E8B" w:rsidP="00CE3E8B">
      <w:pPr>
        <w:pStyle w:val="NormalWeb"/>
      </w:pPr>
      <w:r>
        <w:t xml:space="preserve">In response to these findings, structured conversations were initiated with coaching staff. These conversations focused on strategies </w:t>
      </w:r>
      <w:r>
        <w:t>to</w:t>
      </w:r>
      <w:r>
        <w:t xml:space="preserve"> improv</w:t>
      </w:r>
      <w:r>
        <w:t>e</w:t>
      </w:r>
      <w:r>
        <w:t xml:space="preserve"> communication clarity and strengthen relationships between coaches and athletes. Coaches were encouraged to implement regular team meetings designed to clarify expectations and provide opportunities for athletes to ask questions.</w:t>
      </w:r>
    </w:p>
    <w:p w14:paraId="5C42621C" w14:textId="145D1BC4" w:rsidR="00CE3E8B" w:rsidRDefault="00CE3E8B" w:rsidP="00CE3E8B">
      <w:pPr>
        <w:pStyle w:val="NormalWeb"/>
      </w:pPr>
      <w:r>
        <w:t xml:space="preserve">Follow-up surveys conducted in subsequent seasons suggested improvement in several areas related to communication clarity. Student-athletes reported </w:t>
      </w:r>
      <w:r>
        <w:t xml:space="preserve">a </w:t>
      </w:r>
      <w:r>
        <w:t xml:space="preserve">greater understanding of team expectations and improved access </w:t>
      </w:r>
      <w:r>
        <w:t>to</w:t>
      </w:r>
      <w:r>
        <w:t xml:space="preserve"> coaches for feedback conversations.</w:t>
      </w:r>
    </w:p>
    <w:p w14:paraId="79BAAA5B" w14:textId="77777777" w:rsidR="00CE3E8B" w:rsidRDefault="00CE3E8B" w:rsidP="00CE3E8B">
      <w:pPr>
        <w:pStyle w:val="NormalWeb"/>
      </w:pPr>
      <w:r>
        <w:t xml:space="preserve">Evaluation scholars emphasize the importance of stakeholder feedback in understanding program effectiveness. Stake (1975) argues that responsive evaluation focuses on the </w:t>
      </w:r>
      <w:r>
        <w:lastRenderedPageBreak/>
        <w:t>perspectives of program participants and provides insight into how programs are experienced by those directly involved.</w:t>
      </w:r>
    </w:p>
    <w:p w14:paraId="52FEA520" w14:textId="578B9887" w:rsidR="00CE3E8B" w:rsidRDefault="00CE3E8B" w:rsidP="00CE3E8B">
      <w:pPr>
        <w:pStyle w:val="NormalWeb"/>
      </w:pPr>
      <w:r>
        <w:t>These athletics program artifacts</w:t>
      </w:r>
      <w:r>
        <w:t>,</w:t>
      </w:r>
      <w:r>
        <w:t xml:space="preserve"> therefore</w:t>
      </w:r>
      <w:r>
        <w:t>,</w:t>
      </w:r>
      <w:r>
        <w:t xml:space="preserve"> demonstrate evaluative reasoning by showing how survey findings informed leadership decisions and contributed to program improvement.</w:t>
      </w:r>
    </w:p>
    <w:p w14:paraId="5834498C" w14:textId="77777777" w:rsidR="00CE3E8B" w:rsidRDefault="00CE3E8B" w:rsidP="00CE3E8B">
      <w:pPr>
        <w:pStyle w:val="Heading1"/>
      </w:pPr>
      <w:r>
        <w:t>Analysis of Leadership Development Evaluation Artifacts</w:t>
      </w:r>
    </w:p>
    <w:p w14:paraId="68F66A7B" w14:textId="77777777" w:rsidR="00CE3E8B" w:rsidRDefault="00CE3E8B" w:rsidP="00CE3E8B">
      <w:pPr>
        <w:pStyle w:val="NormalWeb"/>
      </w:pPr>
      <w:r>
        <w:t>Leadership evaluation also played an important role in my professional development through participation in the Emotional and Social Competency Inventory 360 assessment. The ESCI 360 is a multi-rater leadership evaluation tool designed to measure competencies associated with emotional intelligence, including empathy, collaboration, adaptability, and leadership communication (Boyatzis &amp; Goleman, 2007).</w:t>
      </w:r>
    </w:p>
    <w:p w14:paraId="505FDCBB" w14:textId="77777777" w:rsidR="00CE3E8B" w:rsidRDefault="00CE3E8B" w:rsidP="00CE3E8B">
      <w:pPr>
        <w:pStyle w:val="NormalWeb"/>
      </w:pPr>
      <w:r>
        <w:t>The ESCI assessment gathered feedback from colleagues, supervisors, and peers regarding leadership behaviors observed within professional contexts. This multi-rater approach provided a more comprehensive perspective on leadership effectiveness than self-assessment alone.</w:t>
      </w:r>
    </w:p>
    <w:p w14:paraId="08A3C8EE" w14:textId="04DBC82A" w:rsidR="00CE3E8B" w:rsidRDefault="00CE3E8B" w:rsidP="00CE3E8B">
      <w:pPr>
        <w:pStyle w:val="NormalWeb"/>
      </w:pPr>
      <w:r>
        <w:t xml:space="preserve">One of the most valuable aspects of the ESCI process was the opportunity to compare self-perceptions of leadership behavior with </w:t>
      </w:r>
      <w:r>
        <w:t>others'</w:t>
      </w:r>
      <w:r>
        <w:t xml:space="preserve"> </w:t>
      </w:r>
      <w:r>
        <w:t>feedback</w:t>
      </w:r>
      <w:r>
        <w:t xml:space="preserve">. In some areas, feedback aligned closely with self-assessment, confirming strengths in leadership practices. In other areas, differences between self-perception and external feedback revealed </w:t>
      </w:r>
      <w:r>
        <w:t>growth</w:t>
      </w:r>
      <w:r>
        <w:t xml:space="preserve"> </w:t>
      </w:r>
      <w:r>
        <w:t>opportunities</w:t>
      </w:r>
      <w:r>
        <w:t>.</w:t>
      </w:r>
    </w:p>
    <w:p w14:paraId="0E600185" w14:textId="77777777" w:rsidR="00CE3E8B" w:rsidRDefault="00CE3E8B" w:rsidP="00CE3E8B">
      <w:pPr>
        <w:pStyle w:val="NormalWeb"/>
      </w:pPr>
      <w:r>
        <w:t>Leadership research emphasizes that multi-rater feedback systems are particularly valuable for leadership development because they reveal how leadership behaviors are experienced by others (London &amp; Smither, 2002). Reflecting on this feedback encouraged greater attentiveness to relational leadership practices such as active listening, empathy, and collaborative decision-making.</w:t>
      </w:r>
    </w:p>
    <w:p w14:paraId="1427017E" w14:textId="77777777" w:rsidR="00CE3E8B" w:rsidRDefault="00CE3E8B" w:rsidP="00CE3E8B">
      <w:pPr>
        <w:pStyle w:val="NormalWeb"/>
      </w:pPr>
      <w:r>
        <w:lastRenderedPageBreak/>
        <w:t>Because the ESCI assessment proved valuable for my own leadership development, I later encouraged members of athletics leadership teams to participate in similar assessments. These conversations created opportunities for reflective dialogue regarding leadership behaviors and team dynamics.</w:t>
      </w:r>
    </w:p>
    <w:p w14:paraId="3770FEC3" w14:textId="77777777" w:rsidR="00CE3E8B" w:rsidRDefault="00CE3E8B" w:rsidP="00CE3E8B">
      <w:pPr>
        <w:pStyle w:val="NormalWeb"/>
      </w:pPr>
      <w:r>
        <w:t>These artifacts demonstrate that evaluation can support leadership development by providing structured feedback that encourages reflective practice.</w:t>
      </w:r>
    </w:p>
    <w:p w14:paraId="1A862D10" w14:textId="77777777" w:rsidR="00CE3E8B" w:rsidRDefault="00CE3E8B" w:rsidP="00CE3E8B">
      <w:pPr>
        <w:pStyle w:val="Heading1"/>
      </w:pPr>
      <w:r>
        <w:t>Analysis of Personnel Evaluation and Professional Improvement Plans</w:t>
      </w:r>
    </w:p>
    <w:p w14:paraId="287B6CBF" w14:textId="45EF11D8" w:rsidR="00CE3E8B" w:rsidRDefault="00CE3E8B" w:rsidP="00CE3E8B">
      <w:pPr>
        <w:pStyle w:val="NormalWeb"/>
      </w:pPr>
      <w:r>
        <w:t xml:space="preserve">Personnel evaluation processes provided another important example of evaluative reasoning in leadership practice. Hiring processes required </w:t>
      </w:r>
      <w:r>
        <w:t xml:space="preserve">a </w:t>
      </w:r>
      <w:r>
        <w:t>systematic evaluation of candidate</w:t>
      </w:r>
      <w:r>
        <w:t>s’</w:t>
      </w:r>
      <w:r>
        <w:t xml:space="preserve"> qualifications, professional experience, and alignment with </w:t>
      </w:r>
      <w:r>
        <w:t xml:space="preserve">the </w:t>
      </w:r>
      <w:r>
        <w:t>institutional mission.</w:t>
      </w:r>
    </w:p>
    <w:p w14:paraId="22079C20" w14:textId="77777777" w:rsidR="00CE3E8B" w:rsidRDefault="00CE3E8B" w:rsidP="00CE3E8B">
      <w:pPr>
        <w:pStyle w:val="NormalWeb"/>
      </w:pPr>
      <w:r>
        <w:t>Structured hiring evaluations included reviewing resumes, conducting interviews, and comparing candidate qualifications using clearly defined criteria. These evaluation processes helped ensure that hiring decisions were based on consistent standards rather than subjective impressions.</w:t>
      </w:r>
    </w:p>
    <w:p w14:paraId="18FD4F12" w14:textId="77777777" w:rsidR="00CE3E8B" w:rsidRDefault="00CE3E8B" w:rsidP="00CE3E8B">
      <w:pPr>
        <w:pStyle w:val="NormalWeb"/>
      </w:pPr>
      <w:r>
        <w:t>In situations where staff performance required improvement, Professional Improvement Plans were implemented. These plans involved several stages of evaluation, including identifying performance gaps, establishing measurable improvement goals, and conducting follow-up evaluations to monitor progress.</w:t>
      </w:r>
    </w:p>
    <w:p w14:paraId="48CF180A" w14:textId="4A89FD2D" w:rsidR="00CE3E8B" w:rsidRDefault="00CE3E8B" w:rsidP="00CE3E8B">
      <w:pPr>
        <w:pStyle w:val="NormalWeb"/>
      </w:pPr>
      <w:r>
        <w:t>Performance management research emphasizes that evaluation systems are most effective when feedback is linked with opportunities for professional development (</w:t>
      </w:r>
      <w:proofErr w:type="spellStart"/>
      <w:r>
        <w:t>Aguinis</w:t>
      </w:r>
      <w:proofErr w:type="spellEnd"/>
      <w:r>
        <w:t>, 2013). Professional Improvement Plans</w:t>
      </w:r>
      <w:r>
        <w:t>,</w:t>
      </w:r>
      <w:r>
        <w:t xml:space="preserve"> therefore</w:t>
      </w:r>
      <w:r>
        <w:t>,</w:t>
      </w:r>
      <w:r>
        <w:t xml:space="preserve"> functioned not only as accountability mechanisms but also as developmental tools designed to support employee growth.</w:t>
      </w:r>
    </w:p>
    <w:p w14:paraId="1029F91F" w14:textId="77777777" w:rsidR="00CE3E8B" w:rsidRDefault="00CE3E8B" w:rsidP="00CE3E8B">
      <w:pPr>
        <w:pStyle w:val="Heading1"/>
      </w:pPr>
      <w:r>
        <w:lastRenderedPageBreak/>
        <w:t>Analysis of Institutional Accountability Evaluation Artifacts</w:t>
      </w:r>
    </w:p>
    <w:p w14:paraId="3546CC64" w14:textId="4DD8A811" w:rsidR="00CE3E8B" w:rsidRDefault="00CE3E8B" w:rsidP="00CE3E8B">
      <w:pPr>
        <w:pStyle w:val="NormalWeb"/>
      </w:pPr>
      <w:r>
        <w:t>Institutional evaluation processes also played an important role in athletic leadership contexts. Compliance reporting systems</w:t>
      </w:r>
      <w:r>
        <w:t>,</w:t>
      </w:r>
      <w:r>
        <w:t xml:space="preserve"> such as the Equity in Athletics Disclosure Act</w:t>
      </w:r>
      <w:r>
        <w:t>,</w:t>
      </w:r>
      <w:r>
        <w:t xml:space="preserve"> require </w:t>
      </w:r>
      <w:r>
        <w:t>the collection</w:t>
      </w:r>
      <w:r>
        <w:t xml:space="preserve"> and interpret</w:t>
      </w:r>
      <w:r>
        <w:t>ation of</w:t>
      </w:r>
      <w:r>
        <w:t xml:space="preserve"> data related to athletic participation and financial allocations.</w:t>
      </w:r>
    </w:p>
    <w:p w14:paraId="781BDFA8" w14:textId="72B02A54" w:rsidR="00CE3E8B" w:rsidRDefault="00CE3E8B" w:rsidP="00CE3E8B">
      <w:pPr>
        <w:pStyle w:val="NormalWeb"/>
      </w:pPr>
      <w:r>
        <w:t>Financial evaluation models such as the NAIA Return on Athletics framework provided additional insight into how athletics programs influenced institutional enrollment and retention patterns. These analyses demonstrated that athletic participation often contributed to broader institutional outcomes beyond athletic performance alone.</w:t>
      </w:r>
    </w:p>
    <w:p w14:paraId="48C151B7" w14:textId="569E545F" w:rsidR="00CE3E8B" w:rsidRPr="002913A8" w:rsidRDefault="00CE3E8B" w:rsidP="00CE3E8B">
      <w:pPr>
        <w:pStyle w:val="NormalWeb"/>
      </w:pPr>
      <w:r>
        <w:t>These evaluation systems reinforced the understanding that athletics leadership requires careful stewardship of institutional resources and accountability to regulatory expectations.</w:t>
      </w:r>
    </w:p>
    <w:p w14:paraId="08EE50F0" w14:textId="77777777" w:rsidR="007202F5" w:rsidRDefault="007202F5" w:rsidP="007202F5">
      <w:pPr>
        <w:pStyle w:val="Heading1"/>
      </w:pPr>
      <w:r w:rsidRPr="007202F5">
        <w:t>Leadership Identity and Reflective Evaluation</w:t>
      </w:r>
    </w:p>
    <w:p w14:paraId="35D85B46" w14:textId="77777777" w:rsidR="00645B6D" w:rsidRDefault="00DE794F" w:rsidP="00DE794F">
      <w:r w:rsidRPr="00DE794F">
        <w:t xml:space="preserve">Engagement with evaluation and assessment practices has significantly shaped my understanding of leadership and my development as an educational leader. Over time, I have come to recognize that evaluation is not simply a technical process </w:t>
      </w:r>
      <w:r>
        <w:t>for</w:t>
      </w:r>
      <w:r w:rsidRPr="00DE794F">
        <w:t xml:space="preserve"> measur</w:t>
      </w:r>
      <w:r>
        <w:t>ing</w:t>
      </w:r>
      <w:r w:rsidRPr="00DE794F">
        <w:t xml:space="preserve"> outcomes. </w:t>
      </w:r>
    </w:p>
    <w:p w14:paraId="7E931B0E" w14:textId="3A785818" w:rsidR="00DE794F" w:rsidRPr="00DE794F" w:rsidRDefault="00DE794F" w:rsidP="00DE794F">
      <w:r w:rsidRPr="00DE794F">
        <w:t>Rather, evaluation serves as a reflective leadership tool that enables leaders to understand how programs function, how individuals experience organizational environments, and how decisions influence institutional effectiveness.</w:t>
      </w:r>
    </w:p>
    <w:p w14:paraId="4F006875" w14:textId="77777777" w:rsidR="00645B6D" w:rsidRDefault="00DE794F" w:rsidP="00DE794F">
      <w:r w:rsidRPr="00DE794F">
        <w:t xml:space="preserve">Earlier in my professional career, my understanding of leadership was primarily </w:t>
      </w:r>
      <w:proofErr w:type="gramStart"/>
      <w:r w:rsidRPr="00DE794F">
        <w:t>task</w:t>
      </w:r>
      <w:r>
        <w:t>-</w:t>
      </w:r>
      <w:r w:rsidRPr="00DE794F">
        <w:t>oriented</w:t>
      </w:r>
      <w:proofErr w:type="gramEnd"/>
      <w:r w:rsidRPr="00DE794F">
        <w:t xml:space="preserve">. I focused on ensuring that programs operated smoothly, that responsibilities were fulfilled, and that institutional expectations were met. While these responsibilities were important, this perspective did not fully capture the reflective dimension of leadership that evaluation makes possible. </w:t>
      </w:r>
    </w:p>
    <w:p w14:paraId="6C81D87A" w14:textId="48325C01" w:rsidR="00DE794F" w:rsidRPr="00DE794F" w:rsidRDefault="00DE794F" w:rsidP="00DE794F">
      <w:r w:rsidRPr="00DE794F">
        <w:lastRenderedPageBreak/>
        <w:t>Through experiences with assessment processes, surveys, leadership feedback, and institutional evaluation systems, I gradually came to understand that evaluation provides leaders with an opportunity to examine their own assumptions about how organizations function.</w:t>
      </w:r>
    </w:p>
    <w:p w14:paraId="6217372B" w14:textId="77777777" w:rsidR="00645B6D" w:rsidRDefault="00DE794F" w:rsidP="00DE794F">
      <w:r w:rsidRPr="00DE794F">
        <w:t>Reflective leadership involves the ability to examine one’s own practices</w:t>
      </w:r>
      <w:r>
        <w:t xml:space="preserve"> critically</w:t>
      </w:r>
      <w:r w:rsidRPr="00DE794F">
        <w:t xml:space="preserve"> and to learn from evidence that emerges through evaluation processes. Schön (1983) describes reflective practitioners as professionals who engage in continuous learning through reflection on experience. </w:t>
      </w:r>
    </w:p>
    <w:p w14:paraId="4C5AABD8" w14:textId="5DB41F07" w:rsidR="00DE794F" w:rsidRPr="00DE794F" w:rsidRDefault="00DE794F" w:rsidP="00DE794F">
      <w:r w:rsidRPr="00DE794F">
        <w:t>Evaluation systems support this form of reflection by providing structured information that leaders can analyze and interpret. When leaders engage thoughtfully with evaluation findings, they develop deeper insight into how their decisions influence organizational outcomes.</w:t>
      </w:r>
    </w:p>
    <w:p w14:paraId="004B80B5" w14:textId="77777777" w:rsidR="00645B6D" w:rsidRDefault="00DE794F" w:rsidP="00DE794F">
      <w:r w:rsidRPr="00DE794F">
        <w:t>Leadership evaluation tools such as the Emotional and Social Competency Inventory 360 assessment provided valuable opportunities for this type of reflective learning. Multi-rater feedback assessments allow leaders to examine how colleagues and team members</w:t>
      </w:r>
      <w:r>
        <w:t xml:space="preserve"> perceive their behaviors</w:t>
      </w:r>
      <w:r w:rsidRPr="00DE794F">
        <w:t xml:space="preserve">. </w:t>
      </w:r>
    </w:p>
    <w:p w14:paraId="4D7F4A1F" w14:textId="2FAC4E7B" w:rsidR="00DE794F" w:rsidRPr="00DE794F" w:rsidRDefault="00DE794F" w:rsidP="00DE794F">
      <w:r w:rsidRPr="00DE794F">
        <w:t>Research on leadership development suggests that multi-source feedback systems are particularly effective in promoting leadership growth because they provide perspectives that leaders might not otherwise recognize (London &amp; Smither, 2002).</w:t>
      </w:r>
    </w:p>
    <w:p w14:paraId="274B5A22" w14:textId="77777777" w:rsidR="00DE794F" w:rsidRPr="00DE794F" w:rsidRDefault="00DE794F" w:rsidP="00DE794F">
      <w:r w:rsidRPr="00DE794F">
        <w:t xml:space="preserve">Through participation in the ESCI leadership assessment process, I gained insight into how relational leadership behaviors influence organizational culture. Emotional intelligence competencies such as empathy, collaboration, and effective communication play a significant role in shaping how </w:t>
      </w:r>
      <w:proofErr w:type="gramStart"/>
      <w:r w:rsidRPr="00DE794F">
        <w:t>teams</w:t>
      </w:r>
      <w:proofErr w:type="gramEnd"/>
      <w:r w:rsidRPr="00DE794F">
        <w:t xml:space="preserve"> function and how individuals experience leadership environments (Goleman, 1998; Boyatzis, 2018). Reflecting on feedback from colleagues encouraged greater attentiveness to these relational dimensions of leadership.</w:t>
      </w:r>
    </w:p>
    <w:p w14:paraId="10CDA026" w14:textId="4B901B23" w:rsidR="00DE794F" w:rsidRPr="00DE794F" w:rsidRDefault="00DE794F" w:rsidP="00DE794F">
      <w:r w:rsidRPr="00DE794F">
        <w:lastRenderedPageBreak/>
        <w:t>Evaluation practices also shaped my understanding of leadership responsibility within educational institutions. Leaders are entrusted with the responsibility of guiding programs that influence student development, staff professional growth, and institutional sustainability. Evaluation systems provide leaders with evidence to assess whether programs are fulfilling these responsibilities effectively.</w:t>
      </w:r>
    </w:p>
    <w:p w14:paraId="3B858475" w14:textId="77777777" w:rsidR="00DE794F" w:rsidRPr="00DE794F" w:rsidRDefault="00DE794F" w:rsidP="00DE794F">
      <w:r w:rsidRPr="00DE794F">
        <w:t>Within teaching contexts, evaluation of student learning outcomes reinforced the importance of aligning instructional strategies with learning objectives. Assessment results provided insight into how students engaged with course material and where additional support might be necessary. Reflecting on these patterns encouraged continuous refinement of instructional approaches.</w:t>
      </w:r>
    </w:p>
    <w:p w14:paraId="0C374E41" w14:textId="36FB44E1" w:rsidR="00DE794F" w:rsidRPr="00DE794F" w:rsidRDefault="00DE794F" w:rsidP="00DE794F">
      <w:r w:rsidRPr="00DE794F">
        <w:t xml:space="preserve">Within athletics leadership contexts, evaluation processes such as student-athlete surveys provided valuable insight into program culture and participant experiences. These surveys revealed patterns related to communication, team expectations, and athlete support systems. Engaging with this feedback reinforced the understanding that leadership decisions </w:t>
      </w:r>
      <w:r>
        <w:t>shap</w:t>
      </w:r>
      <w:r w:rsidRPr="00DE794F">
        <w:t xml:space="preserve">e the experiences of </w:t>
      </w:r>
      <w:r>
        <w:t>participants</w:t>
      </w:r>
      <w:r w:rsidRPr="00DE794F">
        <w:t xml:space="preserve"> in institutional programs.</w:t>
      </w:r>
    </w:p>
    <w:p w14:paraId="40C1CD9C" w14:textId="77777777" w:rsidR="00DE794F" w:rsidRPr="00DE794F" w:rsidRDefault="00DE794F" w:rsidP="00DE794F">
      <w:r w:rsidRPr="00DE794F">
        <w:t>Personnel evaluation processes also contributed to leadership reflection. Performance evaluations and professional improvement plans required careful consideration of how leadership decisions influence employee development. These evaluation processes reinforced the importance of providing clear expectations, constructive feedback, and opportunities for professional growth.</w:t>
      </w:r>
    </w:p>
    <w:p w14:paraId="65F9A3C6" w14:textId="7043313D" w:rsidR="00DE794F" w:rsidRPr="00DE794F" w:rsidRDefault="00DE794F" w:rsidP="00DE794F">
      <w:r w:rsidRPr="00DE794F">
        <w:t xml:space="preserve">Another important dimension of reflective leadership involves recognizing the limitations of evaluation systems. Evaluation findings must always be interpreted within context, and leaders must remain aware that evaluation tools cannot capture every dimension of </w:t>
      </w:r>
      <w:r w:rsidRPr="00DE794F">
        <w:lastRenderedPageBreak/>
        <w:t>organizational life. Surveys may reflect subjective perceptions</w:t>
      </w:r>
      <w:r>
        <w:t xml:space="preserve"> and</w:t>
      </w:r>
      <w:r w:rsidRPr="00DE794F">
        <w:t xml:space="preserve"> </w:t>
      </w:r>
      <w:r>
        <w:t>interpersonal</w:t>
      </w:r>
      <w:r w:rsidRPr="00DE794F">
        <w:t xml:space="preserve"> </w:t>
      </w:r>
      <w:r>
        <w:t>dynamics,</w:t>
      </w:r>
      <w:r w:rsidRPr="00DE794F">
        <w:t xml:space="preserve"> may </w:t>
      </w:r>
      <w:r>
        <w:t>influence</w:t>
      </w:r>
      <w:r w:rsidRPr="00DE794F">
        <w:t xml:space="preserve"> </w:t>
      </w:r>
      <w:r>
        <w:t>performance</w:t>
      </w:r>
      <w:r w:rsidRPr="00DE794F">
        <w:t xml:space="preserve"> </w:t>
      </w:r>
      <w:r>
        <w:t>evaluations,</w:t>
      </w:r>
      <w:r w:rsidRPr="00DE794F">
        <w:t xml:space="preserve"> and assessment instruments may not fully capture complex learning outcomes.</w:t>
      </w:r>
    </w:p>
    <w:p w14:paraId="350CD56C" w14:textId="2DA4C4FC" w:rsidR="00DE794F" w:rsidRPr="00DE794F" w:rsidRDefault="00DE794F" w:rsidP="00DE794F">
      <w:r w:rsidRPr="00DE794F">
        <w:t>Responsible leadership</w:t>
      </w:r>
      <w:r>
        <w:t>,</w:t>
      </w:r>
      <w:r w:rsidRPr="00DE794F">
        <w:t xml:space="preserve"> therefore</w:t>
      </w:r>
      <w:r>
        <w:t>,</w:t>
      </w:r>
      <w:r w:rsidRPr="00DE794F">
        <w:t xml:space="preserve"> requires approaching evaluation findings with humility and openness to learning. Leaders must be willing to examine multiple sources of evidence, consider alternative interpretations of data, and engage stakeholders in conversations about improvement. Patton (2015) emphasizes that evaluation systems are most valuable when they support learning and dialogue among stakeholders rather than serving solely as mechanisms for accountability.</w:t>
      </w:r>
    </w:p>
    <w:p w14:paraId="486458B1" w14:textId="57BE519A" w:rsidR="00DE794F" w:rsidRPr="00DE794F" w:rsidRDefault="00DE794F" w:rsidP="00DE794F">
      <w:r w:rsidRPr="00DE794F">
        <w:t xml:space="preserve">Evaluation practices also contributed to the development of a leadership identity grounded in evidence-based decision-making. Evidence-based leadership involves integrating professional experience with research findings and evaluation data </w:t>
      </w:r>
      <w:r w:rsidR="00645B6D" w:rsidRPr="00DE794F">
        <w:t>to</w:t>
      </w:r>
      <w:r w:rsidRPr="00DE794F">
        <w:t xml:space="preserve"> guide organizational decisions (Pfeffer &amp; Sutton, 2006). Through engagement with evaluation systems across teaching, athletics administration, and personnel supervision, I came to appreciate the importance of grounding leadership decisions in evidence rather than relying solely on intuition.</w:t>
      </w:r>
    </w:p>
    <w:p w14:paraId="4CAB4A94" w14:textId="278328D7" w:rsidR="00DE794F" w:rsidRPr="00DE794F" w:rsidRDefault="00DE794F" w:rsidP="00DE794F">
      <w:r w:rsidRPr="00DE794F">
        <w:t xml:space="preserve">Over time, evaluation practices also </w:t>
      </w:r>
      <w:r>
        <w:t>fostered</w:t>
      </w:r>
      <w:r w:rsidRPr="00DE794F">
        <w:t xml:space="preserve"> a culture of inquiry within the environments </w:t>
      </w:r>
      <w:r>
        <w:t>where</w:t>
      </w:r>
      <w:r w:rsidRPr="00DE794F">
        <w:t xml:space="preserve"> I served. Evaluation capacity building occurs when organizations integrate evaluation practices into everyday decision-making processes (</w:t>
      </w:r>
      <w:proofErr w:type="spellStart"/>
      <w:r w:rsidRPr="00DE794F">
        <w:t>Preskill</w:t>
      </w:r>
      <w:proofErr w:type="spellEnd"/>
      <w:r w:rsidRPr="00DE794F">
        <w:t xml:space="preserve"> &amp; Torres, 1999). When leaders encourage reflection on evidence and invite stakeholders to participate in evaluation conversations, evaluation becomes a shared process of organizational learning.</w:t>
      </w:r>
    </w:p>
    <w:p w14:paraId="6258E628" w14:textId="77777777" w:rsidR="00DE794F" w:rsidRPr="00DE794F" w:rsidRDefault="00DE794F" w:rsidP="00DE794F">
      <w:r w:rsidRPr="00DE794F">
        <w:t xml:space="preserve">Reflecting on my leadership journey, I now view evaluation and assessment as integral components of responsible leadership practice. Evaluation provides the information necessary for leaders to understand how programs function, how individuals experience organizational </w:t>
      </w:r>
      <w:r w:rsidRPr="00DE794F">
        <w:lastRenderedPageBreak/>
        <w:t>environments, and where opportunities for improvement exist. Through systematic evaluation, leaders gain the insight necessary to guide meaningful change and strengthen institutional effectiveness.</w:t>
      </w:r>
    </w:p>
    <w:p w14:paraId="078276EF" w14:textId="77777777" w:rsidR="00DE794F" w:rsidRDefault="00DE794F" w:rsidP="00DE794F">
      <w:r w:rsidRPr="00DE794F">
        <w:t>In this sense, evaluation has become a central component of my leadership identity. Rather than viewing evaluation as an external requirement or administrative task, I now understand evaluation as a reflective leadership practice that supports learning, accountability, and continuous improvement within educational institutions.</w:t>
      </w:r>
    </w:p>
    <w:p w14:paraId="20052E52" w14:textId="5E48C859" w:rsidR="00645B6D" w:rsidRDefault="00645B6D" w:rsidP="00645B6D">
      <w:pPr>
        <w:pStyle w:val="Heading1"/>
      </w:pPr>
      <w:r>
        <w:t>Competency Demonstration Summary</w:t>
      </w:r>
    </w:p>
    <w:p w14:paraId="488FB1D3" w14:textId="09323A12" w:rsidR="00645B6D" w:rsidRDefault="00645B6D" w:rsidP="00645B6D">
      <w:pPr>
        <w:pStyle w:val="NormalWeb"/>
      </w:pPr>
      <w:r>
        <w:t xml:space="preserve">Competency 3E emphasizes </w:t>
      </w:r>
      <w:r>
        <w:t>leaders'</w:t>
      </w:r>
      <w:r>
        <w:t xml:space="preserve"> ability to design, implement, interpret, and apply evaluation and assessment processes </w:t>
      </w:r>
      <w:r>
        <w:t>to</w:t>
      </w:r>
      <w:r>
        <w:t xml:space="preserve"> support organizational learning, accountability, and continuous improvement. Demonstrating this competency requires more than describing evaluation tools or explaining the importance of assessment. Rather, it requires showing how evaluation findings inform leadership decisions and contribute to meaningful improvements within organizational contexts.</w:t>
      </w:r>
    </w:p>
    <w:p w14:paraId="4BA5D214" w14:textId="76119D14" w:rsidR="00645B6D" w:rsidRDefault="00645B6D" w:rsidP="00645B6D">
      <w:pPr>
        <w:pStyle w:val="NormalWeb"/>
      </w:pPr>
      <w:r>
        <w:t xml:space="preserve">The artifacts and experiences described throughout this reflection illustrate how evaluation and assessment practices have been integrated into my professional roles across teaching, athletics leadership, and personnel supervision. These experiences demonstrate that evaluation processes were not implemented </w:t>
      </w:r>
      <w:r>
        <w:t>mere</w:t>
      </w:r>
      <w:r>
        <w:t xml:space="preserve">ly as administrative requirements but as tools </w:t>
      </w:r>
      <w:r>
        <w:t>to</w:t>
      </w:r>
      <w:r>
        <w:t xml:space="preserve"> understand program effectiveness and guid</w:t>
      </w:r>
      <w:r>
        <w:t>e</w:t>
      </w:r>
      <w:r>
        <w:t xml:space="preserve"> leadership action.</w:t>
      </w:r>
    </w:p>
    <w:p w14:paraId="4B308CF4" w14:textId="77777777" w:rsidR="00645B6D" w:rsidRDefault="00645B6D" w:rsidP="00645B6D">
      <w:pPr>
        <w:pStyle w:val="NormalWeb"/>
      </w:pPr>
      <w:r>
        <w:t>I</w:t>
      </w:r>
      <w:r>
        <w:t xml:space="preserve">n classroom contexts, student learning assessments provided important information </w:t>
      </w:r>
      <w:r>
        <w:t>on</w:t>
      </w:r>
      <w:r>
        <w:t xml:space="preserve"> how effectively instructional strategies supported student</w:t>
      </w:r>
      <w:r>
        <w:t>s’</w:t>
      </w:r>
      <w:r>
        <w:t xml:space="preserve"> understanding. </w:t>
      </w:r>
      <w:r>
        <w:t>A</w:t>
      </w:r>
      <w:r>
        <w:t>nalysis of assessment results</w:t>
      </w:r>
      <w:r>
        <w:t xml:space="preserve"> revealed</w:t>
      </w:r>
      <w:r>
        <w:t xml:space="preserve"> patterns in student comprehension. When assessments revealed that </w:t>
      </w:r>
      <w:r>
        <w:lastRenderedPageBreak/>
        <w:t xml:space="preserve">students struggled with applying theoretical concepts in analytical contexts, instructional approaches were adjusted to incorporate more applied learning opportunities. </w:t>
      </w:r>
    </w:p>
    <w:p w14:paraId="33792EB8" w14:textId="66EA7251" w:rsidR="00645B6D" w:rsidRDefault="00645B6D" w:rsidP="00645B6D">
      <w:pPr>
        <w:pStyle w:val="NormalWeb"/>
      </w:pPr>
      <w:r>
        <w:t>These changes reflect the principles of formative assessment, which research has shown to significantly improve student learning outcomes when instructors use feedback to guide instructional decisions (Black &amp; Wiliam, 1998; Hattie, 2009). In this way, evaluation findings contributed directly to instructional improvement.</w:t>
      </w:r>
    </w:p>
    <w:p w14:paraId="2728E445" w14:textId="77777777" w:rsidR="00645B6D" w:rsidRDefault="00645B6D" w:rsidP="00645B6D">
      <w:pPr>
        <w:pStyle w:val="NormalWeb"/>
      </w:pPr>
      <w:r>
        <w:t xml:space="preserve">In athletics leadership contexts, survey-based evaluations provided insight into the experiences of student-athletes within athletics programs. These surveys examined dimensions of program culture such as communication between coaches and athletes, perceptions of fairness, and satisfaction with program organization. </w:t>
      </w:r>
    </w:p>
    <w:p w14:paraId="4B02206F" w14:textId="209C4C54" w:rsidR="00645B6D" w:rsidRDefault="00645B6D" w:rsidP="00645B6D">
      <w:pPr>
        <w:pStyle w:val="NormalWeb"/>
      </w:pPr>
      <w:r>
        <w:t>Analysis of survey findings revealed patterns related to communication clarity and athlete expectations. These findings informed leadership discussions with coaching staff and encouraged adjustments in communication practices and team management strategies.</w:t>
      </w:r>
    </w:p>
    <w:p w14:paraId="2BA32921" w14:textId="553C317B" w:rsidR="00645B6D" w:rsidRDefault="00645B6D" w:rsidP="00645B6D">
      <w:pPr>
        <w:pStyle w:val="NormalWeb"/>
      </w:pPr>
      <w:r>
        <w:t xml:space="preserve">Stakeholder feedback is an important component of responsive evaluation, which emphasizes understanding the experiences of program participants </w:t>
      </w:r>
      <w:r>
        <w:t>to</w:t>
      </w:r>
      <w:r>
        <w:t xml:space="preserve"> </w:t>
      </w:r>
      <w:r>
        <w:t>assess</w:t>
      </w:r>
      <w:r>
        <w:t xml:space="preserve"> program effectiveness (Stake, 1975). By gathering feedback from student-athletes, the evaluation process provided leadership with valuable insights that informed program improvement efforts.</w:t>
      </w:r>
    </w:p>
    <w:p w14:paraId="6CEC23D1" w14:textId="77777777" w:rsidR="00645B6D" w:rsidRDefault="00645B6D" w:rsidP="00645B6D">
      <w:pPr>
        <w:pStyle w:val="NormalWeb"/>
      </w:pPr>
      <w:r>
        <w:t xml:space="preserve">Leadership evaluation also contributed to the development of evaluative competence. Participation in the Emotional and Social Competency Inventory 360 assessment provided feedback regarding leadership behaviors associated with emotional intelligence competencies such as empathy, collaboration, and communication. </w:t>
      </w:r>
    </w:p>
    <w:p w14:paraId="2D6D928F" w14:textId="66C9F5EB" w:rsidR="00645B6D" w:rsidRDefault="00645B6D" w:rsidP="00645B6D">
      <w:pPr>
        <w:pStyle w:val="NormalWeb"/>
      </w:pPr>
      <w:r>
        <w:t xml:space="preserve">Research on leadership development suggests that multi-source feedback systems are particularly valuable for leadership growth because they provide leaders with perspectives that </w:t>
      </w:r>
      <w:r>
        <w:lastRenderedPageBreak/>
        <w:t>might otherwise remain unrecognized (London &amp; Smither, 2002). Reflecting on this feedback encouraged intentional development of relational leadership practices that support effective team dynamics.</w:t>
      </w:r>
    </w:p>
    <w:p w14:paraId="395FC564" w14:textId="0B1C4C1C" w:rsidR="00645B6D" w:rsidRDefault="00645B6D" w:rsidP="00645B6D">
      <w:pPr>
        <w:pStyle w:val="NormalWeb"/>
      </w:pPr>
      <w:r>
        <w:t xml:space="preserve">Personnel evaluation processes provided additional examples of evaluation informing leadership practice. Hiring evaluations required </w:t>
      </w:r>
      <w:r>
        <w:t xml:space="preserve">a </w:t>
      </w:r>
      <w:r>
        <w:t xml:space="preserve">systematic assessment of candidate qualifications and alignment with </w:t>
      </w:r>
      <w:r>
        <w:t xml:space="preserve">the </w:t>
      </w:r>
      <w:r>
        <w:t xml:space="preserve">institutional mission. In cases where staff performance required improvement, Professional Improvement Plans were implemented to establish clear expectations and measurable goals. </w:t>
      </w:r>
    </w:p>
    <w:p w14:paraId="5F9C3AEF" w14:textId="35773602" w:rsidR="00645B6D" w:rsidRDefault="00645B6D" w:rsidP="00645B6D">
      <w:pPr>
        <w:pStyle w:val="NormalWeb"/>
      </w:pPr>
      <w:r>
        <w:t>Performance management research emphasizes that evaluation systems are most effective when they combine accountability with opportunities for professional development (</w:t>
      </w:r>
      <w:proofErr w:type="spellStart"/>
      <w:r>
        <w:t>Aguinis</w:t>
      </w:r>
      <w:proofErr w:type="spellEnd"/>
      <w:r>
        <w:t>, 2013). Through these processes, evaluation supported both accountability and employee growth.</w:t>
      </w:r>
    </w:p>
    <w:p w14:paraId="078DCB81" w14:textId="1ADC253C" w:rsidR="00645B6D" w:rsidRDefault="00645B6D" w:rsidP="00645B6D">
      <w:pPr>
        <w:pStyle w:val="NormalWeb"/>
      </w:pPr>
      <w:r>
        <w:t>Institutional evaluation systems also played an important role in athletic leadership contexts. Compliance reporting processes</w:t>
      </w:r>
      <w:r>
        <w:t>,</w:t>
      </w:r>
      <w:r>
        <w:t xml:space="preserve"> such as the Equity in Athletics Disclosure Act</w:t>
      </w:r>
      <w:r>
        <w:t>,</w:t>
      </w:r>
      <w:r>
        <w:t xml:space="preserve"> require </w:t>
      </w:r>
      <w:r>
        <w:t>the collection</w:t>
      </w:r>
      <w:r>
        <w:t xml:space="preserve"> and analy</w:t>
      </w:r>
      <w:r>
        <w:t>sis</w:t>
      </w:r>
      <w:r>
        <w:t xml:space="preserve"> </w:t>
      </w:r>
      <w:r>
        <w:t>of</w:t>
      </w:r>
      <w:r>
        <w:t xml:space="preserve"> </w:t>
      </w:r>
      <w:r>
        <w:t>data</w:t>
      </w:r>
      <w:r>
        <w:t xml:space="preserve"> </w:t>
      </w:r>
      <w:r>
        <w:t>on</w:t>
      </w:r>
      <w:r>
        <w:t xml:space="preserve"> athletic participation and financial allocations across men’s and women’s programs. These reports support institutional accountability by ensuring transparency in athletics program operations.</w:t>
      </w:r>
    </w:p>
    <w:p w14:paraId="65C4BDD2" w14:textId="4AF4917D" w:rsidR="00645B6D" w:rsidRDefault="00645B6D" w:rsidP="00645B6D">
      <w:pPr>
        <w:pStyle w:val="NormalWeb"/>
      </w:pPr>
      <w:r>
        <w:t>Financial evaluation tools, such as the NAIA Return on Athletics framework, provided insight into how athletic participation influenced broader institutional outcomes, including enrollment and retention patterns. These analyses demonstrate how evaluation systems can support strategic decision-making by providing leaders with evidence regarding program impact.</w:t>
      </w:r>
    </w:p>
    <w:p w14:paraId="07CF442D" w14:textId="77777777" w:rsidR="00645B6D" w:rsidRDefault="00645B6D" w:rsidP="00645B6D">
      <w:pPr>
        <w:pStyle w:val="NormalWeb"/>
      </w:pPr>
      <w:r>
        <w:t xml:space="preserve">These experiences illustrate the application of evaluation theory in leadership practice. The Context–Input–Process–Product evaluation model provides a useful framework for interpreting these evaluation processes because it emphasizes examining not only program </w:t>
      </w:r>
      <w:r>
        <w:lastRenderedPageBreak/>
        <w:t xml:space="preserve">outcomes but also the contexts, resources, and implementation processes that influence those outcomes (Stufflebeam, 1971). </w:t>
      </w:r>
    </w:p>
    <w:p w14:paraId="47B316B4" w14:textId="70A512CD" w:rsidR="00645B6D" w:rsidRDefault="00645B6D" w:rsidP="00645B6D">
      <w:pPr>
        <w:pStyle w:val="NormalWeb"/>
      </w:pPr>
      <w:r>
        <w:t>Similarly, utilization-focused evaluation emphasizes that evaluation systems should be designed so that findings inform leadership decisions and program improvement (Patton, 2015).</w:t>
      </w:r>
    </w:p>
    <w:p w14:paraId="4C9A4E8C" w14:textId="038DEBA8" w:rsidR="00645B6D" w:rsidRDefault="00645B6D" w:rsidP="00645B6D">
      <w:pPr>
        <w:pStyle w:val="NormalWeb"/>
      </w:pPr>
      <w:r>
        <w:t>Through engagement with evaluation processes across multiple professional contexts, I developed the ability to interpret evaluation findings, consider their limitations, and apply insights to guide leadership decisions. These experiences demonstrate the evaluative reasoning required for Competency 3E and illustrate how evaluation practices can support organizational learning and improvement.</w:t>
      </w:r>
    </w:p>
    <w:p w14:paraId="56C435DD" w14:textId="77777777" w:rsidR="00645B6D" w:rsidRDefault="00645B6D" w:rsidP="00645B6D">
      <w:pPr>
        <w:pStyle w:val="Heading1"/>
      </w:pPr>
      <w:r>
        <w:t>Conclusion</w:t>
      </w:r>
    </w:p>
    <w:p w14:paraId="4053336E" w14:textId="2175B6C8" w:rsidR="00645B6D" w:rsidRDefault="00645B6D" w:rsidP="00645B6D">
      <w:pPr>
        <w:pStyle w:val="NormalWeb"/>
      </w:pPr>
      <w:r>
        <w:t xml:space="preserve">Reflecting on Competency 3E has </w:t>
      </w:r>
      <w:r>
        <w:t>allowed</w:t>
      </w:r>
      <w:r>
        <w:t xml:space="preserve"> </w:t>
      </w:r>
      <w:r>
        <w:t>me</w:t>
      </w:r>
      <w:r>
        <w:t xml:space="preserve"> to examine how evaluation and assessment practices have shaped my leadership journey across teaching, athletic administration, and personnel supervision. Through these experiences, evaluation gradually evolved from a procedural requirement into a central leadership discipline that informs decision-making, organizational learning, and program improvement.</w:t>
      </w:r>
    </w:p>
    <w:p w14:paraId="52E8DC20" w14:textId="292DFE16" w:rsidR="00645B6D" w:rsidRDefault="00645B6D" w:rsidP="00645B6D">
      <w:pPr>
        <w:pStyle w:val="NormalWeb"/>
      </w:pPr>
      <w:r>
        <w:t xml:space="preserve">One of the most significant insights that emerged from this reflection is that evaluation is not merely about measuring outcomes. Rather, evaluation provides leaders with a structured means of understanding how programs function and how individuals experience organizational environments. Evaluation </w:t>
      </w:r>
      <w:r>
        <w:t>enable</w:t>
      </w:r>
      <w:r>
        <w:t>s leaders to identify p</w:t>
      </w:r>
      <w:r>
        <w:t>erformance</w:t>
      </w:r>
      <w:r>
        <w:t xml:space="preserve"> p</w:t>
      </w:r>
      <w:r>
        <w:t>atterns</w:t>
      </w:r>
      <w:r>
        <w:t>, recognize strengths and limitations within programs, and design strategies t</w:t>
      </w:r>
      <w:r>
        <w:t>o</w:t>
      </w:r>
      <w:r>
        <w:t xml:space="preserve"> support improvement.</w:t>
      </w:r>
    </w:p>
    <w:p w14:paraId="52B7C686" w14:textId="77777777" w:rsidR="00645B6D" w:rsidRDefault="00645B6D" w:rsidP="00645B6D">
      <w:pPr>
        <w:pStyle w:val="NormalWeb"/>
      </w:pPr>
      <w:r>
        <w:t xml:space="preserve">Educational research consistently emphasizes that evaluation practices play a critical role in improving learning outcomes and strengthening organizational effectiveness. Formative </w:t>
      </w:r>
      <w:r>
        <w:lastRenderedPageBreak/>
        <w:t xml:space="preserve">assessment practices improve student learning when instructors use feedback to guide instructional decisions (Black &amp; Wiliam, 1998; Hattie, 2009). </w:t>
      </w:r>
    </w:p>
    <w:p w14:paraId="4A51974F" w14:textId="7B8259B1" w:rsidR="00645B6D" w:rsidRDefault="00645B6D" w:rsidP="00645B6D">
      <w:pPr>
        <w:pStyle w:val="NormalWeb"/>
      </w:pPr>
      <w:r>
        <w:t>Similarly, evaluation systems within organizations support learning and improvement when leaders engage thoughtfully with evaluation findings and use them to guide decision-making (Patton, 2015).</w:t>
      </w:r>
    </w:p>
    <w:p w14:paraId="234A7BF6" w14:textId="77777777" w:rsidR="00645B6D" w:rsidRDefault="00645B6D" w:rsidP="00645B6D">
      <w:pPr>
        <w:pStyle w:val="NormalWeb"/>
      </w:pPr>
      <w:r>
        <w:t xml:space="preserve">The artifacts presented throughout this portfolio demonstrate how evaluation processes informed leadership decisions in real professional contexts. Student learning assessments informed instructional adjustments designed to improve learning outcomes. Student-athlete surveys revealed patterns in program culture that informed leadership discussions with coaching staff. </w:t>
      </w:r>
    </w:p>
    <w:p w14:paraId="372689D1" w14:textId="2AAF5487" w:rsidR="00645B6D" w:rsidRDefault="00645B6D" w:rsidP="00645B6D">
      <w:pPr>
        <w:pStyle w:val="NormalWeb"/>
      </w:pPr>
      <w:r>
        <w:t>Leadership assessments provided insight into relational leadership behaviors and encouraged professional development. Personnel evaluations and Professional Improvement Plans supported staff growth and accountability. Institutional reporting systems provided transparency and accountability for athletics program operations.</w:t>
      </w:r>
    </w:p>
    <w:p w14:paraId="468544C8" w14:textId="77777777" w:rsidR="00645B6D" w:rsidRDefault="00645B6D" w:rsidP="00645B6D">
      <w:pPr>
        <w:pStyle w:val="NormalWeb"/>
      </w:pPr>
      <w:r>
        <w:t xml:space="preserve">Evaluation theory provides important frameworks for understanding these practices. The CIPP model emphasizes the importance of examining context, inputs, processes, and outcomes when evaluating programs (Stufflebeam, 1971). </w:t>
      </w:r>
    </w:p>
    <w:p w14:paraId="5C81E1C7" w14:textId="3BF1CE54" w:rsidR="00645B6D" w:rsidRDefault="00645B6D" w:rsidP="00645B6D">
      <w:pPr>
        <w:pStyle w:val="NormalWeb"/>
      </w:pPr>
      <w:r>
        <w:t xml:space="preserve">Responsive evaluation highlights the importance of understanding stakeholder experiences in assessing program effectiveness (Stake, 1975). Utilization-focused evaluation emphasizes that evaluation findings must inform decision-making </w:t>
      </w:r>
      <w:r>
        <w:t>to</w:t>
      </w:r>
      <w:r>
        <w:t xml:space="preserve"> support improvement (Patton, 2015).</w:t>
      </w:r>
    </w:p>
    <w:p w14:paraId="7DBF7ABD" w14:textId="77777777" w:rsidR="00645B6D" w:rsidRDefault="00645B6D" w:rsidP="00645B6D">
      <w:pPr>
        <w:pStyle w:val="NormalWeb"/>
      </w:pPr>
      <w:r>
        <w:t xml:space="preserve">Reflecting on these frameworks reinforces the understanding that evaluation competency involves both theoretical knowledge and practical application. Evaluation systems must be </w:t>
      </w:r>
      <w:r>
        <w:lastRenderedPageBreak/>
        <w:t xml:space="preserve">designed intentionally, interpreted carefully, and applied thoughtfully </w:t>
      </w:r>
      <w:proofErr w:type="gramStart"/>
      <w:r>
        <w:t>in order to</w:t>
      </w:r>
      <w:proofErr w:type="gramEnd"/>
      <w:r>
        <w:t xml:space="preserve"> contribute to meaningful organizational improvement.</w:t>
      </w:r>
    </w:p>
    <w:p w14:paraId="35D490A2" w14:textId="362E782B" w:rsidR="00645B6D" w:rsidRDefault="00645B6D" w:rsidP="00645B6D">
      <w:pPr>
        <w:pStyle w:val="NormalWeb"/>
      </w:pPr>
      <w:r>
        <w:t xml:space="preserve">Evaluation practices also played an important role in shaping my leadership identity. Engaging with evaluation findings encouraged reflection on how leadership behaviors influence organizational environments. Feedback from students, athletes, colleagues, and supervisors provided valuable insights into how leadership decisions affect </w:t>
      </w:r>
      <w:r>
        <w:t>others'</w:t>
      </w:r>
      <w:r>
        <w:t xml:space="preserve"> experiences. These experiences reinforced the importance of humility, openness to feedback, and willingness to learn from evidence.</w:t>
      </w:r>
    </w:p>
    <w:p w14:paraId="36BD66F3" w14:textId="77777777" w:rsidR="00645B6D" w:rsidRDefault="00645B6D" w:rsidP="00645B6D">
      <w:pPr>
        <w:pStyle w:val="NormalWeb"/>
      </w:pPr>
      <w:r>
        <w:t xml:space="preserve">Evaluation capacity building also emerged as an important leadership goal. </w:t>
      </w:r>
      <w:proofErr w:type="spellStart"/>
      <w:r>
        <w:t>Preskill</w:t>
      </w:r>
      <w:proofErr w:type="spellEnd"/>
      <w:r>
        <w:t xml:space="preserve"> and Torres (1999) emphasize that organizations become more effective when evaluation practices are integrated into everyday decision-making processes. When leaders encourage reflection on evidence and invite stakeholders to participate in evaluation conversations, evaluation becomes a shared process of organizational learning.</w:t>
      </w:r>
    </w:p>
    <w:p w14:paraId="1B2358CA" w14:textId="77777777" w:rsidR="00645B6D" w:rsidRDefault="00645B6D" w:rsidP="00645B6D">
      <w:pPr>
        <w:pStyle w:val="NormalWeb"/>
      </w:pPr>
      <w:r>
        <w:t>Looking forward, evaluation will remain an integral component of my leadership practice. Whether assessing student learning outcomes, evaluating program effectiveness, supervising personnel, or interpreting institutional data, evaluation processes provide the information necessary to guide responsible leadership decisions.</w:t>
      </w:r>
    </w:p>
    <w:p w14:paraId="3611EF10" w14:textId="2CBEF56A" w:rsidR="00645B6D" w:rsidRDefault="00645B6D" w:rsidP="00645B6D">
      <w:pPr>
        <w:pStyle w:val="NormalWeb"/>
      </w:pPr>
      <w:r>
        <w:t>Competency 3E</w:t>
      </w:r>
      <w:r>
        <w:t>,</w:t>
      </w:r>
      <w:r>
        <w:t xml:space="preserve"> therefore</w:t>
      </w:r>
      <w:r>
        <w:t>,</w:t>
      </w:r>
      <w:r>
        <w:t xml:space="preserve"> represents more than an academic requirement within my doctoral program. It represents a framework for leadership practice grounded in evidence, reflection, and continuous improvement. Through systematic evaluation, leaders gain the insight necessary to strengthen programs, support professional development, and ensure that educational institutions fulfill their mission of serving students and communities.</w:t>
      </w:r>
    </w:p>
    <w:p w14:paraId="690CFCB2" w14:textId="291F382F" w:rsidR="00645B6D" w:rsidRDefault="00645B6D" w:rsidP="00645B6D">
      <w:pPr>
        <w:pStyle w:val="NormalWeb"/>
      </w:pPr>
      <w:r>
        <w:lastRenderedPageBreak/>
        <w:t xml:space="preserve">Ultimately, evaluation and assessment function as instruments of reflective leadership. By engaging thoughtfully with evidence, </w:t>
      </w:r>
      <w:r>
        <w:t>I</w:t>
      </w:r>
      <w:r>
        <w:t xml:space="preserve"> can guide meaningful change, strengthen organizational culture, and promote continuous learning within the institutions they serve.</w:t>
      </w:r>
    </w:p>
    <w:p w14:paraId="79517B7F" w14:textId="61375E7F" w:rsidR="007202F5" w:rsidRDefault="007202F5">
      <w:pPr>
        <w:adjustRightInd/>
        <w:spacing w:line="240" w:lineRule="auto"/>
        <w:ind w:firstLine="0"/>
        <w:contextualSpacing w:val="0"/>
      </w:pPr>
    </w:p>
    <w:p w14:paraId="0A53593E" w14:textId="77777777" w:rsidR="00645B6D" w:rsidRDefault="00645B6D">
      <w:pPr>
        <w:adjustRightInd/>
        <w:spacing w:line="240" w:lineRule="auto"/>
        <w:ind w:firstLine="0"/>
        <w:contextualSpacing w:val="0"/>
      </w:pPr>
    </w:p>
    <w:p w14:paraId="2F9EFD75" w14:textId="016E4F05" w:rsidR="00645B6D" w:rsidRPr="00645B6D" w:rsidRDefault="00645B6D">
      <w:pPr>
        <w:adjustRightInd/>
        <w:spacing w:line="240" w:lineRule="auto"/>
        <w:ind w:firstLine="0"/>
        <w:contextualSpacing w:val="0"/>
        <w:rPr>
          <w:rStyle w:val="Strong"/>
          <w:b w:val="0"/>
          <w:bCs w:val="0"/>
        </w:rPr>
      </w:pPr>
      <w:r>
        <w:br w:type="page"/>
      </w:r>
    </w:p>
    <w:p w14:paraId="39EE012B" w14:textId="2B194E5E" w:rsidR="007202F5" w:rsidRDefault="007202F5" w:rsidP="007202F5">
      <w:pPr>
        <w:pStyle w:val="Heading1"/>
      </w:pPr>
      <w:r>
        <w:lastRenderedPageBreak/>
        <w:t>References</w:t>
      </w:r>
    </w:p>
    <w:p w14:paraId="1DE088F3" w14:textId="77777777" w:rsidR="00645B6D" w:rsidRPr="00645B6D" w:rsidRDefault="00645B6D" w:rsidP="00645B6D">
      <w:pPr>
        <w:pStyle w:val="AUBIB"/>
      </w:pPr>
      <w:r w:rsidRPr="00645B6D">
        <w:t>Aguinis, H. (2013). Performance management (3rd ed.). Pearson.</w:t>
      </w:r>
    </w:p>
    <w:p w14:paraId="49F2956A" w14:textId="77777777" w:rsidR="00645B6D" w:rsidRPr="00645B6D" w:rsidRDefault="00645B6D" w:rsidP="00645B6D">
      <w:pPr>
        <w:pStyle w:val="AUBIB"/>
      </w:pPr>
      <w:r w:rsidRPr="00645B6D">
        <w:t>Black, P., &amp; Wiliam, D. (1998). Assessment and classroom learning. Assessment in Education: Principles, Policy &amp; Practice, 5(1), 7–74.</w:t>
      </w:r>
    </w:p>
    <w:p w14:paraId="7A5AD3C1" w14:textId="77777777" w:rsidR="00645B6D" w:rsidRPr="00645B6D" w:rsidRDefault="00645B6D" w:rsidP="00645B6D">
      <w:pPr>
        <w:pStyle w:val="AUBIB"/>
      </w:pPr>
      <w:r w:rsidRPr="00645B6D">
        <w:t>Bloom, B. S. (1956). Taxonomy of educational objectives: The classification of educational goals. Longmans.</w:t>
      </w:r>
    </w:p>
    <w:p w14:paraId="097A8190" w14:textId="77777777" w:rsidR="00645B6D" w:rsidRPr="00645B6D" w:rsidRDefault="00645B6D" w:rsidP="00645B6D">
      <w:pPr>
        <w:pStyle w:val="AUBIB"/>
      </w:pPr>
      <w:r w:rsidRPr="00645B6D">
        <w:t>Boyatzis, R. E. (2018). The competent manager: A model for effective performance. Wiley.</w:t>
      </w:r>
    </w:p>
    <w:p w14:paraId="3BC91AC0" w14:textId="77777777" w:rsidR="00645B6D" w:rsidRPr="00645B6D" w:rsidRDefault="00645B6D" w:rsidP="00645B6D">
      <w:pPr>
        <w:pStyle w:val="AUBIB"/>
      </w:pPr>
      <w:r w:rsidRPr="00645B6D">
        <w:t>Boyatzis, R. E., &amp; Goleman, D. (2007). Emotional and social competency inventory (ESCI) technical manual. Hay Group.</w:t>
      </w:r>
    </w:p>
    <w:p w14:paraId="2D13FC63" w14:textId="77777777" w:rsidR="00645B6D" w:rsidRPr="00645B6D" w:rsidRDefault="00645B6D" w:rsidP="00645B6D">
      <w:pPr>
        <w:pStyle w:val="AUBIB"/>
      </w:pPr>
      <w:r w:rsidRPr="00645B6D">
        <w:t>Brookhart, S. M. (2013). How to create and use rubrics for formative assessment and grading. ASCD.</w:t>
      </w:r>
    </w:p>
    <w:p w14:paraId="72C62420" w14:textId="77777777" w:rsidR="00645B6D" w:rsidRPr="00645B6D" w:rsidRDefault="00645B6D" w:rsidP="00645B6D">
      <w:pPr>
        <w:pStyle w:val="AUBIB"/>
      </w:pPr>
      <w:r w:rsidRPr="00645B6D">
        <w:t>Cronbach, L. J. (1963). Course improvement through evaluation. Teachers College Record, 64(8), 672–683.</w:t>
      </w:r>
    </w:p>
    <w:p w14:paraId="3664C860" w14:textId="77777777" w:rsidR="00645B6D" w:rsidRPr="00645B6D" w:rsidRDefault="00645B6D" w:rsidP="00645B6D">
      <w:pPr>
        <w:pStyle w:val="AUBIB"/>
      </w:pPr>
      <w:r w:rsidRPr="00645B6D">
        <w:t>Fitzpatrick, J. L., Sanders, J. R., &amp; Worthen, B. R. (2011). Program evaluation: Alternative approaches and practical guidelines (4th ed.). Pearson.</w:t>
      </w:r>
    </w:p>
    <w:p w14:paraId="5367E22A" w14:textId="77777777" w:rsidR="00645B6D" w:rsidRPr="00645B6D" w:rsidRDefault="00645B6D" w:rsidP="00645B6D">
      <w:pPr>
        <w:pStyle w:val="AUBIB"/>
      </w:pPr>
      <w:r w:rsidRPr="00645B6D">
        <w:t>Goleman, D. (1998). Working with emotional intelligence. Bantam Books.</w:t>
      </w:r>
    </w:p>
    <w:p w14:paraId="535C568C" w14:textId="77777777" w:rsidR="00645B6D" w:rsidRPr="00645B6D" w:rsidRDefault="00645B6D" w:rsidP="00645B6D">
      <w:pPr>
        <w:pStyle w:val="AUBIB"/>
      </w:pPr>
      <w:r w:rsidRPr="00645B6D">
        <w:t>Hattie, J. (2009). Visible learning: A synthesis of over 800 meta-analyses relating to achievement. Routledge.</w:t>
      </w:r>
    </w:p>
    <w:p w14:paraId="18712B47" w14:textId="77777777" w:rsidR="00645B6D" w:rsidRPr="00645B6D" w:rsidRDefault="00645B6D" w:rsidP="00645B6D">
      <w:pPr>
        <w:pStyle w:val="AUBIB"/>
      </w:pPr>
      <w:r w:rsidRPr="00645B6D">
        <w:t>Joint Committee on Standards for Educational Evaluation. (2011). The program evaluation standards: A guide for evaluators and evaluation users (3rd ed.). Sage.</w:t>
      </w:r>
    </w:p>
    <w:p w14:paraId="48960448" w14:textId="77777777" w:rsidR="00645B6D" w:rsidRPr="00645B6D" w:rsidRDefault="00645B6D" w:rsidP="00645B6D">
      <w:pPr>
        <w:pStyle w:val="AUBIB"/>
      </w:pPr>
      <w:r w:rsidRPr="00645B6D">
        <w:t>Kotter, J. P. (1996). Leading change. Harvard Business School Press.</w:t>
      </w:r>
    </w:p>
    <w:p w14:paraId="3E2F0E8E" w14:textId="77777777" w:rsidR="00645B6D" w:rsidRPr="00645B6D" w:rsidRDefault="00645B6D" w:rsidP="00645B6D">
      <w:pPr>
        <w:pStyle w:val="AUBIB"/>
      </w:pPr>
      <w:r w:rsidRPr="00645B6D">
        <w:lastRenderedPageBreak/>
        <w:t>London, M., &amp; Smither, J. W. (2002). Feedback orientation, feedback culture, and the longitudinal performance management process. Human Resource Management Review, 12(1), 81–100.</w:t>
      </w:r>
    </w:p>
    <w:p w14:paraId="2E4E339B" w14:textId="77777777" w:rsidR="00645B6D" w:rsidRPr="00645B6D" w:rsidRDefault="00645B6D" w:rsidP="00645B6D">
      <w:pPr>
        <w:pStyle w:val="AUBIB"/>
      </w:pPr>
      <w:r w:rsidRPr="00645B6D">
        <w:t>Messick, S. (1994). The interplay of evidence and consequences in the validation of performance assessments. Educational Researcher, 23(2), 13–23.</w:t>
      </w:r>
    </w:p>
    <w:p w14:paraId="091E88DE" w14:textId="77777777" w:rsidR="00645B6D" w:rsidRPr="00645B6D" w:rsidRDefault="00645B6D" w:rsidP="00645B6D">
      <w:pPr>
        <w:pStyle w:val="AUBIB"/>
      </w:pPr>
      <w:r w:rsidRPr="00645B6D">
        <w:t>Patton, M. Q. (2015). Qualitative research and evaluation methods (4th ed.). Sage.</w:t>
      </w:r>
    </w:p>
    <w:p w14:paraId="73757207" w14:textId="77777777" w:rsidR="00645B6D" w:rsidRPr="00645B6D" w:rsidRDefault="00645B6D" w:rsidP="00645B6D">
      <w:pPr>
        <w:pStyle w:val="AUBIB"/>
      </w:pPr>
      <w:r w:rsidRPr="00645B6D">
        <w:t>Pfeffer, J., &amp; Sutton, R. I. (2006). Hard facts, dangerous half-truths, and total nonsense: Profiting from evidence-based management. Harvard Business School Press.</w:t>
      </w:r>
    </w:p>
    <w:p w14:paraId="7BA47E62" w14:textId="77777777" w:rsidR="00645B6D" w:rsidRPr="00645B6D" w:rsidRDefault="00645B6D" w:rsidP="00645B6D">
      <w:pPr>
        <w:pStyle w:val="AUBIB"/>
      </w:pPr>
      <w:r w:rsidRPr="00645B6D">
        <w:t>Preskill, H., &amp; Torres, R. T. (1999). Evaluative inquiry for learning in organizations. Sage.</w:t>
      </w:r>
    </w:p>
    <w:p w14:paraId="709181F1" w14:textId="77777777" w:rsidR="00645B6D" w:rsidRPr="00645B6D" w:rsidRDefault="00645B6D" w:rsidP="00645B6D">
      <w:pPr>
        <w:pStyle w:val="AUBIB"/>
      </w:pPr>
      <w:r w:rsidRPr="00645B6D">
        <w:t>Rossi, P. H., Lipsey, M. W., &amp; Freeman, H. E. (2019). Evaluation: A systematic approach (8th ed.). Sage.</w:t>
      </w:r>
    </w:p>
    <w:p w14:paraId="1932DCA2" w14:textId="77777777" w:rsidR="00645B6D" w:rsidRPr="00645B6D" w:rsidRDefault="00645B6D" w:rsidP="00645B6D">
      <w:pPr>
        <w:pStyle w:val="AUBIB"/>
      </w:pPr>
      <w:r w:rsidRPr="00645B6D">
        <w:t>Schön, D. A. (1983). The reflective practitioner: How professionals think in action. Basic Books.</w:t>
      </w:r>
    </w:p>
    <w:p w14:paraId="4F4703D9" w14:textId="77777777" w:rsidR="00645B6D" w:rsidRPr="00645B6D" w:rsidRDefault="00645B6D" w:rsidP="00645B6D">
      <w:pPr>
        <w:pStyle w:val="AUBIB"/>
      </w:pPr>
      <w:r w:rsidRPr="00645B6D">
        <w:t>Scriven, M. (1967). The methodology of evaluation. In R. W. Tyler, R. Gagné, &amp; M. Scriven (Eds.), Perspectives of curriculum evaluation (pp. 39–83). Rand McNally.</w:t>
      </w:r>
    </w:p>
    <w:p w14:paraId="726B833B" w14:textId="77777777" w:rsidR="00645B6D" w:rsidRPr="00645B6D" w:rsidRDefault="00645B6D" w:rsidP="00645B6D">
      <w:pPr>
        <w:pStyle w:val="AUBIB"/>
      </w:pPr>
      <w:r w:rsidRPr="00645B6D">
        <w:t>Stake, R. E. (1975). Evaluating the arts in education: A responsive approach. Merrill.</w:t>
      </w:r>
    </w:p>
    <w:p w14:paraId="219661C0" w14:textId="77777777" w:rsidR="00645B6D" w:rsidRPr="00645B6D" w:rsidRDefault="00645B6D" w:rsidP="00645B6D">
      <w:pPr>
        <w:pStyle w:val="AUBIB"/>
      </w:pPr>
      <w:r w:rsidRPr="00645B6D">
        <w:t>Stiggins, R. J. (2005). From formative assessment to assessment for learning: A path to success in standards-based schools. Phi Delta Kappan, 87(4), 324–328.</w:t>
      </w:r>
    </w:p>
    <w:p w14:paraId="2130CB35" w14:textId="77777777" w:rsidR="00645B6D" w:rsidRPr="00645B6D" w:rsidRDefault="00645B6D" w:rsidP="00645B6D">
      <w:pPr>
        <w:pStyle w:val="AUBIB"/>
      </w:pPr>
      <w:r w:rsidRPr="00645B6D">
        <w:t>Stufflebeam, D. L. (1971). The relevance of the CIPP evaluation model for educational accountability. Journal of Research and Development in Education, 5(1), 19–25.</w:t>
      </w:r>
    </w:p>
    <w:p w14:paraId="1C25B0DC" w14:textId="77777777" w:rsidR="00742034" w:rsidRDefault="00645B6D" w:rsidP="00645B6D">
      <w:pPr>
        <w:pStyle w:val="AUBIB"/>
        <w:sectPr w:rsidR="00742034" w:rsidSect="00D16438">
          <w:footerReference w:type="even" r:id="rId8"/>
          <w:footerReference w:type="default" r:id="rId9"/>
          <w:pgSz w:w="12240" w:h="15840"/>
          <w:pgMar w:top="1440" w:right="1440" w:bottom="1440" w:left="1440" w:header="720" w:footer="720" w:gutter="0"/>
          <w:pgNumType w:start="0"/>
          <w:cols w:space="720"/>
          <w:titlePg/>
          <w:docGrid w:linePitch="360"/>
        </w:sectPr>
      </w:pPr>
      <w:r w:rsidRPr="00645B6D">
        <w:t>Tyler, R. W. (1949). Basic principles of curriculum and instruction. University of Chicago Press.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1877"/>
        <w:gridCol w:w="2403"/>
        <w:gridCol w:w="2330"/>
        <w:gridCol w:w="2375"/>
        <w:gridCol w:w="2312"/>
      </w:tblGrid>
      <w:tr w:rsidR="00742034" w:rsidRPr="00742034" w14:paraId="169D94EF" w14:textId="77777777">
        <w:trPr>
          <w:tblHeader/>
          <w:tblCellSpacing w:w="15" w:type="dxa"/>
        </w:trPr>
        <w:tc>
          <w:tcPr>
            <w:tcW w:w="0" w:type="auto"/>
            <w:vAlign w:val="center"/>
            <w:hideMark/>
          </w:tcPr>
          <w:p w14:paraId="63B7B562" w14:textId="77777777" w:rsidR="00742034" w:rsidRPr="00742034" w:rsidRDefault="00742034" w:rsidP="00742034">
            <w:pPr>
              <w:adjustRightInd/>
              <w:spacing w:line="240" w:lineRule="auto"/>
              <w:ind w:firstLine="0"/>
              <w:contextualSpacing w:val="0"/>
              <w:jc w:val="center"/>
              <w:rPr>
                <w:rFonts w:eastAsia="Times New Roman" w:cs="Times New Roman"/>
                <w:b/>
                <w:bCs/>
              </w:rPr>
            </w:pPr>
            <w:r w:rsidRPr="00742034">
              <w:rPr>
                <w:rFonts w:eastAsia="Times New Roman" w:cs="Times New Roman"/>
                <w:b/>
                <w:bCs/>
              </w:rPr>
              <w:lastRenderedPageBreak/>
              <w:t>Artifact</w:t>
            </w:r>
          </w:p>
        </w:tc>
        <w:tc>
          <w:tcPr>
            <w:tcW w:w="0" w:type="auto"/>
            <w:vAlign w:val="center"/>
            <w:hideMark/>
          </w:tcPr>
          <w:p w14:paraId="19B66305" w14:textId="77777777" w:rsidR="00742034" w:rsidRPr="00742034" w:rsidRDefault="00742034" w:rsidP="00742034">
            <w:pPr>
              <w:adjustRightInd/>
              <w:spacing w:line="240" w:lineRule="auto"/>
              <w:ind w:firstLine="0"/>
              <w:contextualSpacing w:val="0"/>
              <w:jc w:val="center"/>
              <w:rPr>
                <w:rFonts w:eastAsia="Times New Roman" w:cs="Times New Roman"/>
                <w:b/>
                <w:bCs/>
              </w:rPr>
            </w:pPr>
            <w:r w:rsidRPr="00742034">
              <w:rPr>
                <w:rFonts w:eastAsia="Times New Roman" w:cs="Times New Roman"/>
                <w:b/>
                <w:bCs/>
              </w:rPr>
              <w:t>Evaluation Method</w:t>
            </w:r>
          </w:p>
        </w:tc>
        <w:tc>
          <w:tcPr>
            <w:tcW w:w="0" w:type="auto"/>
            <w:vAlign w:val="center"/>
            <w:hideMark/>
          </w:tcPr>
          <w:p w14:paraId="0501784F" w14:textId="77777777" w:rsidR="00742034" w:rsidRPr="00742034" w:rsidRDefault="00742034" w:rsidP="00742034">
            <w:pPr>
              <w:adjustRightInd/>
              <w:spacing w:line="240" w:lineRule="auto"/>
              <w:ind w:firstLine="0"/>
              <w:contextualSpacing w:val="0"/>
              <w:jc w:val="center"/>
              <w:rPr>
                <w:rFonts w:eastAsia="Times New Roman" w:cs="Times New Roman"/>
                <w:b/>
                <w:bCs/>
              </w:rPr>
            </w:pPr>
            <w:r w:rsidRPr="00742034">
              <w:rPr>
                <w:rFonts w:eastAsia="Times New Roman" w:cs="Times New Roman"/>
                <w:b/>
                <w:bCs/>
              </w:rPr>
              <w:t>Data Collected</w:t>
            </w:r>
          </w:p>
        </w:tc>
        <w:tc>
          <w:tcPr>
            <w:tcW w:w="0" w:type="auto"/>
            <w:vAlign w:val="center"/>
            <w:hideMark/>
          </w:tcPr>
          <w:p w14:paraId="247118BC" w14:textId="77777777" w:rsidR="00742034" w:rsidRPr="00742034" w:rsidRDefault="00742034" w:rsidP="00742034">
            <w:pPr>
              <w:adjustRightInd/>
              <w:spacing w:line="240" w:lineRule="auto"/>
              <w:ind w:firstLine="0"/>
              <w:contextualSpacing w:val="0"/>
              <w:jc w:val="center"/>
              <w:rPr>
                <w:rFonts w:eastAsia="Times New Roman" w:cs="Times New Roman"/>
                <w:b/>
                <w:bCs/>
              </w:rPr>
            </w:pPr>
            <w:r w:rsidRPr="00742034">
              <w:rPr>
                <w:rFonts w:eastAsia="Times New Roman" w:cs="Times New Roman"/>
                <w:b/>
                <w:bCs/>
              </w:rPr>
              <w:t>Analysis Conducted</w:t>
            </w:r>
          </w:p>
        </w:tc>
        <w:tc>
          <w:tcPr>
            <w:tcW w:w="0" w:type="auto"/>
            <w:vAlign w:val="center"/>
            <w:hideMark/>
          </w:tcPr>
          <w:p w14:paraId="21CEBA51" w14:textId="77777777" w:rsidR="00742034" w:rsidRPr="00742034" w:rsidRDefault="00742034" w:rsidP="00742034">
            <w:pPr>
              <w:adjustRightInd/>
              <w:spacing w:line="240" w:lineRule="auto"/>
              <w:ind w:firstLine="0"/>
              <w:contextualSpacing w:val="0"/>
              <w:jc w:val="center"/>
              <w:rPr>
                <w:rFonts w:eastAsia="Times New Roman" w:cs="Times New Roman"/>
                <w:b/>
                <w:bCs/>
              </w:rPr>
            </w:pPr>
            <w:r w:rsidRPr="00742034">
              <w:rPr>
                <w:rFonts w:eastAsia="Times New Roman" w:cs="Times New Roman"/>
                <w:b/>
                <w:bCs/>
              </w:rPr>
              <w:t>Leadership Decisions</w:t>
            </w:r>
          </w:p>
        </w:tc>
        <w:tc>
          <w:tcPr>
            <w:tcW w:w="0" w:type="auto"/>
            <w:vAlign w:val="center"/>
            <w:hideMark/>
          </w:tcPr>
          <w:p w14:paraId="12CE7CFC" w14:textId="77777777" w:rsidR="00742034" w:rsidRPr="00742034" w:rsidRDefault="00742034" w:rsidP="00742034">
            <w:pPr>
              <w:adjustRightInd/>
              <w:spacing w:line="240" w:lineRule="auto"/>
              <w:ind w:firstLine="0"/>
              <w:contextualSpacing w:val="0"/>
              <w:jc w:val="center"/>
              <w:rPr>
                <w:rFonts w:eastAsia="Times New Roman" w:cs="Times New Roman"/>
                <w:b/>
                <w:bCs/>
              </w:rPr>
            </w:pPr>
            <w:r w:rsidRPr="00742034">
              <w:rPr>
                <w:rFonts w:eastAsia="Times New Roman" w:cs="Times New Roman"/>
                <w:b/>
                <w:bCs/>
              </w:rPr>
              <w:t>Outcomes / Impact</w:t>
            </w:r>
          </w:p>
        </w:tc>
      </w:tr>
      <w:tr w:rsidR="00742034" w:rsidRPr="00742034" w14:paraId="5CED3785" w14:textId="77777777">
        <w:trPr>
          <w:tblCellSpacing w:w="15" w:type="dxa"/>
        </w:trPr>
        <w:tc>
          <w:tcPr>
            <w:tcW w:w="0" w:type="auto"/>
            <w:vAlign w:val="center"/>
            <w:hideMark/>
          </w:tcPr>
          <w:p w14:paraId="36674FF2"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Student Learning Assessments</w:t>
            </w:r>
          </w:p>
        </w:tc>
        <w:tc>
          <w:tcPr>
            <w:tcW w:w="0" w:type="auto"/>
            <w:vAlign w:val="center"/>
            <w:hideMark/>
          </w:tcPr>
          <w:p w14:paraId="3472B674"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Classroom tests, quizzes, assignments, and project-based assessments</w:t>
            </w:r>
          </w:p>
        </w:tc>
        <w:tc>
          <w:tcPr>
            <w:tcW w:w="0" w:type="auto"/>
            <w:vAlign w:val="center"/>
            <w:hideMark/>
          </w:tcPr>
          <w:p w14:paraId="2FCE5B2E"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Student performance data including exam scores, written assignments, and participation</w:t>
            </w:r>
          </w:p>
        </w:tc>
        <w:tc>
          <w:tcPr>
            <w:tcW w:w="0" w:type="auto"/>
            <w:vAlign w:val="center"/>
            <w:hideMark/>
          </w:tcPr>
          <w:p w14:paraId="1A8CC1CA"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Compared patterns of student understanding across assessments to identify areas where students struggled with application of concepts</w:t>
            </w:r>
          </w:p>
        </w:tc>
        <w:tc>
          <w:tcPr>
            <w:tcW w:w="0" w:type="auto"/>
            <w:vAlign w:val="center"/>
            <w:hideMark/>
          </w:tcPr>
          <w:p w14:paraId="24F32033"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Adjusted instructional strategies by incorporating case studies, collaborative learning activities, and additional formative assessments</w:t>
            </w:r>
          </w:p>
        </w:tc>
        <w:tc>
          <w:tcPr>
            <w:tcW w:w="0" w:type="auto"/>
            <w:vAlign w:val="center"/>
            <w:hideMark/>
          </w:tcPr>
          <w:p w14:paraId="1E2718C0"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Improved student engagement and stronger ability to apply theoretical concepts in later assessments</w:t>
            </w:r>
          </w:p>
        </w:tc>
      </w:tr>
      <w:tr w:rsidR="00742034" w:rsidRPr="00742034" w14:paraId="33BADAB5" w14:textId="77777777">
        <w:trPr>
          <w:tblCellSpacing w:w="15" w:type="dxa"/>
        </w:trPr>
        <w:tc>
          <w:tcPr>
            <w:tcW w:w="0" w:type="auto"/>
            <w:vAlign w:val="center"/>
            <w:hideMark/>
          </w:tcPr>
          <w:p w14:paraId="1377C4E2"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Student-Athlete Program Surveys</w:t>
            </w:r>
          </w:p>
        </w:tc>
        <w:tc>
          <w:tcPr>
            <w:tcW w:w="0" w:type="auto"/>
            <w:vAlign w:val="center"/>
            <w:hideMark/>
          </w:tcPr>
          <w:p w14:paraId="74C8C43A"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Surveys distributed to student-athletes evaluating athletics program experiences</w:t>
            </w:r>
          </w:p>
        </w:tc>
        <w:tc>
          <w:tcPr>
            <w:tcW w:w="0" w:type="auto"/>
            <w:vAlign w:val="center"/>
            <w:hideMark/>
          </w:tcPr>
          <w:p w14:paraId="551CD2C4"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Quantitative ratings and qualitative feedback regarding coaching communication, team culture, expectations, and academic balance</w:t>
            </w:r>
          </w:p>
        </w:tc>
        <w:tc>
          <w:tcPr>
            <w:tcW w:w="0" w:type="auto"/>
            <w:vAlign w:val="center"/>
            <w:hideMark/>
          </w:tcPr>
          <w:p w14:paraId="4DCE800B"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Identified recurring themes across survey responses related to communication clarity and program organization</w:t>
            </w:r>
          </w:p>
        </w:tc>
        <w:tc>
          <w:tcPr>
            <w:tcW w:w="0" w:type="auto"/>
            <w:vAlign w:val="center"/>
            <w:hideMark/>
          </w:tcPr>
          <w:p w14:paraId="061313D8"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Conducted leadership conversations with coaching staff and encouraged clearer communication structures within teams</w:t>
            </w:r>
          </w:p>
        </w:tc>
        <w:tc>
          <w:tcPr>
            <w:tcW w:w="0" w:type="auto"/>
            <w:vAlign w:val="center"/>
            <w:hideMark/>
          </w:tcPr>
          <w:p w14:paraId="24ED03E3"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Improved communication practices between coaches and athletes and increased clarity regarding team expectations</w:t>
            </w:r>
          </w:p>
        </w:tc>
      </w:tr>
      <w:tr w:rsidR="00742034" w:rsidRPr="00742034" w14:paraId="583C931A" w14:textId="77777777">
        <w:trPr>
          <w:tblCellSpacing w:w="15" w:type="dxa"/>
        </w:trPr>
        <w:tc>
          <w:tcPr>
            <w:tcW w:w="0" w:type="auto"/>
            <w:vAlign w:val="center"/>
            <w:hideMark/>
          </w:tcPr>
          <w:p w14:paraId="226510EC"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Evaluation of Coaches and Athletics Staff</w:t>
            </w:r>
          </w:p>
        </w:tc>
        <w:tc>
          <w:tcPr>
            <w:tcW w:w="0" w:type="auto"/>
            <w:vAlign w:val="center"/>
            <w:hideMark/>
          </w:tcPr>
          <w:p w14:paraId="1A46E5EF"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Athlete feedback surveys, leadership observations, and administrative review</w:t>
            </w:r>
          </w:p>
        </w:tc>
        <w:tc>
          <w:tcPr>
            <w:tcW w:w="0" w:type="auto"/>
            <w:vAlign w:val="center"/>
            <w:hideMark/>
          </w:tcPr>
          <w:p w14:paraId="2CEFBE25"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Athlete perceptions of coaching leadership, mentoring, team management, and program culture</w:t>
            </w:r>
          </w:p>
        </w:tc>
        <w:tc>
          <w:tcPr>
            <w:tcW w:w="0" w:type="auto"/>
            <w:vAlign w:val="center"/>
            <w:hideMark/>
          </w:tcPr>
          <w:p w14:paraId="045E4D63"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Reviewed patterns in athlete feedback and compared with leadership observations</w:t>
            </w:r>
          </w:p>
        </w:tc>
        <w:tc>
          <w:tcPr>
            <w:tcW w:w="0" w:type="auto"/>
            <w:vAlign w:val="center"/>
            <w:hideMark/>
          </w:tcPr>
          <w:p w14:paraId="30CB8E6E"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Provided feedback and leadership coaching to athletics staff to improve communication, organization, and mentorship</w:t>
            </w:r>
          </w:p>
        </w:tc>
        <w:tc>
          <w:tcPr>
            <w:tcW w:w="0" w:type="auto"/>
            <w:vAlign w:val="center"/>
            <w:hideMark/>
          </w:tcPr>
          <w:p w14:paraId="0C23E609"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Strengthened relationships between coaches and athletes and improved leadership awareness among staff</w:t>
            </w:r>
          </w:p>
        </w:tc>
      </w:tr>
      <w:tr w:rsidR="00742034" w:rsidRPr="00742034" w14:paraId="58EAE9EB" w14:textId="77777777">
        <w:trPr>
          <w:tblCellSpacing w:w="15" w:type="dxa"/>
        </w:trPr>
        <w:tc>
          <w:tcPr>
            <w:tcW w:w="0" w:type="auto"/>
            <w:vAlign w:val="center"/>
            <w:hideMark/>
          </w:tcPr>
          <w:p w14:paraId="26E43040"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Leadership Evaluation (ESCI 360)</w:t>
            </w:r>
          </w:p>
        </w:tc>
        <w:tc>
          <w:tcPr>
            <w:tcW w:w="0" w:type="auto"/>
            <w:vAlign w:val="center"/>
            <w:hideMark/>
          </w:tcPr>
          <w:p w14:paraId="1B1BDEFE"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Emotional and Social Competency Inventory multi-rater leadership assessment</w:t>
            </w:r>
          </w:p>
        </w:tc>
        <w:tc>
          <w:tcPr>
            <w:tcW w:w="0" w:type="auto"/>
            <w:vAlign w:val="center"/>
            <w:hideMark/>
          </w:tcPr>
          <w:p w14:paraId="174684A7"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Feedback from supervisors, peers, and colleagues regarding leadership competencies such as empathy, communication, and collaboration</w:t>
            </w:r>
          </w:p>
        </w:tc>
        <w:tc>
          <w:tcPr>
            <w:tcW w:w="0" w:type="auto"/>
            <w:vAlign w:val="center"/>
            <w:hideMark/>
          </w:tcPr>
          <w:p w14:paraId="075BADFF"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Compared self-assessment results with external feedback to identify leadership strengths and development areas</w:t>
            </w:r>
          </w:p>
        </w:tc>
        <w:tc>
          <w:tcPr>
            <w:tcW w:w="0" w:type="auto"/>
            <w:vAlign w:val="center"/>
            <w:hideMark/>
          </w:tcPr>
          <w:p w14:paraId="632ED35F"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Implemented intentional improvements in relational leadership practices including active listening and collaborative communication</w:t>
            </w:r>
          </w:p>
        </w:tc>
        <w:tc>
          <w:tcPr>
            <w:tcW w:w="0" w:type="auto"/>
            <w:vAlign w:val="center"/>
            <w:hideMark/>
          </w:tcPr>
          <w:p w14:paraId="166FC525"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Improved leadership effectiveness and stronger team communication within athletics administration</w:t>
            </w:r>
          </w:p>
        </w:tc>
      </w:tr>
      <w:tr w:rsidR="00742034" w:rsidRPr="00742034" w14:paraId="721C24FF" w14:textId="77777777">
        <w:trPr>
          <w:tblCellSpacing w:w="15" w:type="dxa"/>
        </w:trPr>
        <w:tc>
          <w:tcPr>
            <w:tcW w:w="0" w:type="auto"/>
            <w:vAlign w:val="center"/>
            <w:hideMark/>
          </w:tcPr>
          <w:p w14:paraId="471CAF2B"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lastRenderedPageBreak/>
              <w:t>Hiring Evaluation and HR Processes</w:t>
            </w:r>
          </w:p>
        </w:tc>
        <w:tc>
          <w:tcPr>
            <w:tcW w:w="0" w:type="auto"/>
            <w:vAlign w:val="center"/>
            <w:hideMark/>
          </w:tcPr>
          <w:p w14:paraId="3278D372"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Structured review of resumes, applications, and interviews during hiring processes</w:t>
            </w:r>
          </w:p>
        </w:tc>
        <w:tc>
          <w:tcPr>
            <w:tcW w:w="0" w:type="auto"/>
            <w:vAlign w:val="center"/>
            <w:hideMark/>
          </w:tcPr>
          <w:p w14:paraId="6054998C"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Candidate qualifications, professional experience, leadership competencies, and communication abilities</w:t>
            </w:r>
          </w:p>
        </w:tc>
        <w:tc>
          <w:tcPr>
            <w:tcW w:w="0" w:type="auto"/>
            <w:vAlign w:val="center"/>
            <w:hideMark/>
          </w:tcPr>
          <w:p w14:paraId="28938799"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Compared candidate profiles using structured criteria aligned with institutional expectations</w:t>
            </w:r>
          </w:p>
        </w:tc>
        <w:tc>
          <w:tcPr>
            <w:tcW w:w="0" w:type="auto"/>
            <w:vAlign w:val="center"/>
            <w:hideMark/>
          </w:tcPr>
          <w:p w14:paraId="3EC5B619"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Selected candidates based on systematic evaluation rather than subjective impressions</w:t>
            </w:r>
          </w:p>
        </w:tc>
        <w:tc>
          <w:tcPr>
            <w:tcW w:w="0" w:type="auto"/>
            <w:vAlign w:val="center"/>
            <w:hideMark/>
          </w:tcPr>
          <w:p w14:paraId="41E7BBCB"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Improved transparency and fairness in hiring decisions and stronger alignment between staff qualifications and institutional needs</w:t>
            </w:r>
          </w:p>
        </w:tc>
      </w:tr>
      <w:tr w:rsidR="00742034" w:rsidRPr="00742034" w14:paraId="3EBE47B5" w14:textId="77777777">
        <w:trPr>
          <w:tblCellSpacing w:w="15" w:type="dxa"/>
        </w:trPr>
        <w:tc>
          <w:tcPr>
            <w:tcW w:w="0" w:type="auto"/>
            <w:vAlign w:val="center"/>
            <w:hideMark/>
          </w:tcPr>
          <w:p w14:paraId="3CC44B10"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Personnel Evaluation and Professional Improvement Plans</w:t>
            </w:r>
          </w:p>
        </w:tc>
        <w:tc>
          <w:tcPr>
            <w:tcW w:w="0" w:type="auto"/>
            <w:vAlign w:val="center"/>
            <w:hideMark/>
          </w:tcPr>
          <w:p w14:paraId="51808B63"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Staff performance evaluations conducted by supervisors</w:t>
            </w:r>
          </w:p>
        </w:tc>
        <w:tc>
          <w:tcPr>
            <w:tcW w:w="0" w:type="auto"/>
            <w:vAlign w:val="center"/>
            <w:hideMark/>
          </w:tcPr>
          <w:p w14:paraId="4B70485B"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Performance indicators including job responsibilities, communication effectiveness, and professional conduct</w:t>
            </w:r>
          </w:p>
        </w:tc>
        <w:tc>
          <w:tcPr>
            <w:tcW w:w="0" w:type="auto"/>
            <w:vAlign w:val="center"/>
            <w:hideMark/>
          </w:tcPr>
          <w:p w14:paraId="2D949A69"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Identified performance gaps and areas requiring development through evaluation findings</w:t>
            </w:r>
          </w:p>
        </w:tc>
        <w:tc>
          <w:tcPr>
            <w:tcW w:w="0" w:type="auto"/>
            <w:vAlign w:val="center"/>
            <w:hideMark/>
          </w:tcPr>
          <w:p w14:paraId="38F46F55"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Implemented Professional Improvement Plans with measurable goals and follow-up evaluation meetings</w:t>
            </w:r>
          </w:p>
        </w:tc>
        <w:tc>
          <w:tcPr>
            <w:tcW w:w="0" w:type="auto"/>
            <w:vAlign w:val="center"/>
            <w:hideMark/>
          </w:tcPr>
          <w:p w14:paraId="145FEAC5" w14:textId="77777777" w:rsidR="00742034" w:rsidRPr="00742034" w:rsidRDefault="00742034" w:rsidP="00742034">
            <w:pPr>
              <w:adjustRightInd/>
              <w:spacing w:line="240" w:lineRule="auto"/>
              <w:ind w:firstLine="0"/>
              <w:contextualSpacing w:val="0"/>
              <w:rPr>
                <w:rFonts w:eastAsia="Times New Roman" w:cs="Times New Roman"/>
              </w:rPr>
            </w:pPr>
            <w:r w:rsidRPr="00742034">
              <w:rPr>
                <w:rFonts w:eastAsia="Times New Roman" w:cs="Times New Roman"/>
              </w:rPr>
              <w:t>Staff members improved performance and achieved clearer alignment with institutional expectations</w:t>
            </w:r>
          </w:p>
        </w:tc>
      </w:tr>
    </w:tbl>
    <w:p w14:paraId="67F07C87" w14:textId="77777777" w:rsidR="00645B6D" w:rsidRDefault="00645B6D" w:rsidP="00645B6D">
      <w:pPr>
        <w:pStyle w:val="AUBIB"/>
      </w:pPr>
    </w:p>
    <w:p w14:paraId="62C3AC27" w14:textId="77777777" w:rsidR="00742034" w:rsidRDefault="00742034" w:rsidP="00645B6D">
      <w:pPr>
        <w:pStyle w:val="AUBIB"/>
      </w:pPr>
    </w:p>
    <w:p w14:paraId="0E74424C" w14:textId="77777777" w:rsidR="00742034" w:rsidRPr="00645B6D" w:rsidRDefault="00742034" w:rsidP="00645B6D">
      <w:pPr>
        <w:pStyle w:val="AUBIB"/>
      </w:pPr>
    </w:p>
    <w:p w14:paraId="51222A72" w14:textId="77777777" w:rsidR="00C46DE4" w:rsidRPr="001D7496" w:rsidRDefault="00C46DE4" w:rsidP="007202F5">
      <w:pPr>
        <w:pStyle w:val="AUBIB"/>
      </w:pPr>
    </w:p>
    <w:sectPr w:rsidR="00C46DE4" w:rsidRPr="001D7496" w:rsidSect="00742034">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1500" w14:textId="77777777" w:rsidR="00C07DCA" w:rsidRDefault="00C07DCA" w:rsidP="00AD4BB7">
      <w:pPr>
        <w:spacing w:line="240" w:lineRule="auto"/>
      </w:pPr>
      <w:r>
        <w:separator/>
      </w:r>
    </w:p>
  </w:endnote>
  <w:endnote w:type="continuationSeparator" w:id="0">
    <w:p w14:paraId="5EDBC78B" w14:textId="77777777" w:rsidR="00C07DCA" w:rsidRDefault="00C07DCA" w:rsidP="00AD4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D12C" w14:textId="77777777" w:rsidR="00A024C6" w:rsidRDefault="00A024C6" w:rsidP="0056319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554C8C" w14:textId="77777777" w:rsidR="00A024C6" w:rsidRDefault="00A0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A38" w14:textId="77777777" w:rsidR="00A024C6" w:rsidRDefault="00A024C6" w:rsidP="0056319A">
    <w:pPr>
      <w:pStyle w:val="Footer"/>
      <w:framePr w:wrap="non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B19933F" w14:textId="77777777" w:rsidR="00A024C6" w:rsidRDefault="00A024C6" w:rsidP="00130694">
    <w:pPr>
      <w:pStyle w:val="Footer"/>
      <w:framePr w:wrap="none" w:vAnchor="text" w:hAnchor="margin" w:xAlign="center" w:y="1"/>
      <w:ind w:firstLine="0"/>
      <w:rPr>
        <w:rStyle w:val="PageNumber"/>
      </w:rPr>
    </w:pPr>
  </w:p>
  <w:p w14:paraId="1F32D04C" w14:textId="77777777" w:rsidR="00A024C6" w:rsidRDefault="00A024C6" w:rsidP="00130694">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48DB" w14:textId="77777777" w:rsidR="00C07DCA" w:rsidRDefault="00C07DCA" w:rsidP="00AD4BB7">
      <w:pPr>
        <w:spacing w:line="240" w:lineRule="auto"/>
      </w:pPr>
      <w:r>
        <w:separator/>
      </w:r>
    </w:p>
  </w:footnote>
  <w:footnote w:type="continuationSeparator" w:id="0">
    <w:p w14:paraId="38D634AF" w14:textId="77777777" w:rsidR="00C07DCA" w:rsidRDefault="00C07DCA" w:rsidP="00AD4B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D81"/>
    <w:multiLevelType w:val="multilevel"/>
    <w:tmpl w:val="B8AC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0E08"/>
    <w:multiLevelType w:val="multilevel"/>
    <w:tmpl w:val="FF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41099"/>
    <w:multiLevelType w:val="hybridMultilevel"/>
    <w:tmpl w:val="5568C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19638A"/>
    <w:multiLevelType w:val="multilevel"/>
    <w:tmpl w:val="F04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D0142"/>
    <w:multiLevelType w:val="hybridMultilevel"/>
    <w:tmpl w:val="C8C852B8"/>
    <w:lvl w:ilvl="0" w:tplc="04090013">
      <w:start w:val="1"/>
      <w:numFmt w:val="upperRoman"/>
      <w:lvlText w:val="%1."/>
      <w:lvlJc w:val="righ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5603C4"/>
    <w:multiLevelType w:val="multilevel"/>
    <w:tmpl w:val="471C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1003A"/>
    <w:multiLevelType w:val="hybridMultilevel"/>
    <w:tmpl w:val="2BB07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42EF1"/>
    <w:multiLevelType w:val="multilevel"/>
    <w:tmpl w:val="0284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E636C"/>
    <w:multiLevelType w:val="multilevel"/>
    <w:tmpl w:val="C1A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046BE"/>
    <w:multiLevelType w:val="hybridMultilevel"/>
    <w:tmpl w:val="C6E82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021E7A"/>
    <w:multiLevelType w:val="hybridMultilevel"/>
    <w:tmpl w:val="5568C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6D7CF8"/>
    <w:multiLevelType w:val="multilevel"/>
    <w:tmpl w:val="F46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62B9"/>
    <w:multiLevelType w:val="hybridMultilevel"/>
    <w:tmpl w:val="416088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2D1503"/>
    <w:multiLevelType w:val="multilevel"/>
    <w:tmpl w:val="876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C230B"/>
    <w:multiLevelType w:val="multilevel"/>
    <w:tmpl w:val="2020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46724"/>
    <w:multiLevelType w:val="multilevel"/>
    <w:tmpl w:val="3C62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44E3B"/>
    <w:multiLevelType w:val="multilevel"/>
    <w:tmpl w:val="0768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82993"/>
    <w:multiLevelType w:val="hybridMultilevel"/>
    <w:tmpl w:val="5568C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DA51B8"/>
    <w:multiLevelType w:val="multilevel"/>
    <w:tmpl w:val="B35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E178D"/>
    <w:multiLevelType w:val="hybridMultilevel"/>
    <w:tmpl w:val="3F76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3266860">
    <w:abstractNumId w:val="4"/>
  </w:num>
  <w:num w:numId="2" w16cid:durableId="1027485164">
    <w:abstractNumId w:val="12"/>
  </w:num>
  <w:num w:numId="3" w16cid:durableId="1985623613">
    <w:abstractNumId w:val="19"/>
  </w:num>
  <w:num w:numId="4" w16cid:durableId="990328094">
    <w:abstractNumId w:val="10"/>
  </w:num>
  <w:num w:numId="5" w16cid:durableId="111947070">
    <w:abstractNumId w:val="9"/>
  </w:num>
  <w:num w:numId="6" w16cid:durableId="240525974">
    <w:abstractNumId w:val="2"/>
  </w:num>
  <w:num w:numId="7" w16cid:durableId="653532883">
    <w:abstractNumId w:val="17"/>
  </w:num>
  <w:num w:numId="8" w16cid:durableId="2005165144">
    <w:abstractNumId w:val="15"/>
  </w:num>
  <w:num w:numId="9" w16cid:durableId="979460849">
    <w:abstractNumId w:val="14"/>
  </w:num>
  <w:num w:numId="10" w16cid:durableId="1724600720">
    <w:abstractNumId w:val="6"/>
  </w:num>
  <w:num w:numId="11" w16cid:durableId="160781273">
    <w:abstractNumId w:val="7"/>
  </w:num>
  <w:num w:numId="12" w16cid:durableId="1905800167">
    <w:abstractNumId w:val="0"/>
  </w:num>
  <w:num w:numId="13" w16cid:durableId="779758893">
    <w:abstractNumId w:val="18"/>
  </w:num>
  <w:num w:numId="14" w16cid:durableId="22824536">
    <w:abstractNumId w:val="11"/>
  </w:num>
  <w:num w:numId="15" w16cid:durableId="1485245542">
    <w:abstractNumId w:val="13"/>
  </w:num>
  <w:num w:numId="16" w16cid:durableId="1145077676">
    <w:abstractNumId w:val="16"/>
  </w:num>
  <w:num w:numId="17" w16cid:durableId="1596085662">
    <w:abstractNumId w:val="5"/>
  </w:num>
  <w:num w:numId="18" w16cid:durableId="220096302">
    <w:abstractNumId w:val="8"/>
  </w:num>
  <w:num w:numId="19" w16cid:durableId="337998172">
    <w:abstractNumId w:val="1"/>
  </w:num>
  <w:num w:numId="20" w16cid:durableId="200397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References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rxpawsw0tt2fxeddz5pawe1s0esf9a5pt9z&quot;&gt;My EndNote Library-Converted&lt;record-ids&gt;&lt;item&gt;81&lt;/item&gt;&lt;item&gt;111&lt;/item&gt;&lt;item&gt;226&lt;/item&gt;&lt;item&gt;241&lt;/item&gt;&lt;item&gt;289&lt;/item&gt;&lt;item&gt;372&lt;/item&gt;&lt;item&gt;396&lt;/item&gt;&lt;item&gt;401&lt;/item&gt;&lt;item&gt;404&lt;/item&gt;&lt;item&gt;525&lt;/item&gt;&lt;item&gt;536&lt;/item&gt;&lt;item&gt;550&lt;/item&gt;&lt;item&gt;654&lt;/item&gt;&lt;item&gt;655&lt;/item&gt;&lt;item&gt;656&lt;/item&gt;&lt;item&gt;664&lt;/item&gt;&lt;item&gt;667&lt;/item&gt;&lt;item&gt;799&lt;/item&gt;&lt;item&gt;800&lt;/item&gt;&lt;item&gt;801&lt;/item&gt;&lt;item&gt;1171&lt;/item&gt;&lt;item&gt;1471&lt;/item&gt;&lt;item&gt;1472&lt;/item&gt;&lt;item&gt;1643&lt;/item&gt;&lt;item&gt;1702&lt;/item&gt;&lt;item&gt;1703&lt;/item&gt;&lt;item&gt;1711&lt;/item&gt;&lt;item&gt;1774&lt;/item&gt;&lt;item&gt;1775&lt;/item&gt;&lt;item&gt;1776&lt;/item&gt;&lt;item&gt;1777&lt;/item&gt;&lt;item&gt;1778&lt;/item&gt;&lt;item&gt;1779&lt;/item&gt;&lt;item&gt;1780&lt;/item&gt;&lt;item&gt;1781&lt;/item&gt;&lt;item&gt;1782&lt;/item&gt;&lt;item&gt;1783&lt;/item&gt;&lt;item&gt;1784&lt;/item&gt;&lt;item&gt;1785&lt;/item&gt;&lt;item&gt;1786&lt;/item&gt;&lt;item&gt;1787&lt;/item&gt;&lt;item&gt;1788&lt;/item&gt;&lt;item&gt;1789&lt;/item&gt;&lt;item&gt;1790&lt;/item&gt;&lt;item&gt;1791&lt;/item&gt;&lt;item&gt;1792&lt;/item&gt;&lt;item&gt;1793&lt;/item&gt;&lt;item&gt;1794&lt;/item&gt;&lt;item&gt;1795&lt;/item&gt;&lt;item&gt;1796&lt;/item&gt;&lt;item&gt;1797&lt;/item&gt;&lt;item&gt;1798&lt;/item&gt;&lt;item&gt;1799&lt;/item&gt;&lt;item&gt;1800&lt;/item&gt;&lt;item&gt;1801&lt;/item&gt;&lt;item&gt;1802&lt;/item&gt;&lt;item&gt;1803&lt;/item&gt;&lt;item&gt;1804&lt;/item&gt;&lt;item&gt;1805&lt;/item&gt;&lt;item&gt;1806&lt;/item&gt;&lt;item&gt;1835&lt;/item&gt;&lt;item&gt;1836&lt;/item&gt;&lt;item&gt;1837&lt;/item&gt;&lt;item&gt;1838&lt;/item&gt;&lt;item&gt;1839&lt;/item&gt;&lt;item&gt;1840&lt;/item&gt;&lt;item&gt;1841&lt;/item&gt;&lt;item&gt;1842&lt;/item&gt;&lt;item&gt;1843&lt;/item&gt;&lt;item&gt;1844&lt;/item&gt;&lt;item&gt;1845&lt;/item&gt;&lt;/record-ids&gt;&lt;/item&gt;&lt;/Libraries&gt;"/>
  </w:docVars>
  <w:rsids>
    <w:rsidRoot w:val="0056658C"/>
    <w:rsid w:val="000024DF"/>
    <w:rsid w:val="00004495"/>
    <w:rsid w:val="00005448"/>
    <w:rsid w:val="00011245"/>
    <w:rsid w:val="00011F92"/>
    <w:rsid w:val="00014833"/>
    <w:rsid w:val="0002036C"/>
    <w:rsid w:val="0002281F"/>
    <w:rsid w:val="0002347C"/>
    <w:rsid w:val="00027CE8"/>
    <w:rsid w:val="00037D48"/>
    <w:rsid w:val="00042C2C"/>
    <w:rsid w:val="000506A5"/>
    <w:rsid w:val="00053B8A"/>
    <w:rsid w:val="00054088"/>
    <w:rsid w:val="000540C9"/>
    <w:rsid w:val="0005547E"/>
    <w:rsid w:val="00056BDE"/>
    <w:rsid w:val="00060770"/>
    <w:rsid w:val="00062190"/>
    <w:rsid w:val="00063397"/>
    <w:rsid w:val="00072E50"/>
    <w:rsid w:val="0007349C"/>
    <w:rsid w:val="000758A9"/>
    <w:rsid w:val="0007790C"/>
    <w:rsid w:val="0008074D"/>
    <w:rsid w:val="00087B85"/>
    <w:rsid w:val="00087DCB"/>
    <w:rsid w:val="00094A95"/>
    <w:rsid w:val="000A1B3B"/>
    <w:rsid w:val="000A4CE4"/>
    <w:rsid w:val="000B115A"/>
    <w:rsid w:val="000B2A8B"/>
    <w:rsid w:val="000B32DF"/>
    <w:rsid w:val="000C11B5"/>
    <w:rsid w:val="000C14F0"/>
    <w:rsid w:val="000C3A89"/>
    <w:rsid w:val="000C4111"/>
    <w:rsid w:val="000C5FE8"/>
    <w:rsid w:val="000D02A1"/>
    <w:rsid w:val="000D28D5"/>
    <w:rsid w:val="000D4E39"/>
    <w:rsid w:val="000D57D8"/>
    <w:rsid w:val="000D581C"/>
    <w:rsid w:val="000D5C43"/>
    <w:rsid w:val="000E1B62"/>
    <w:rsid w:val="000E2E40"/>
    <w:rsid w:val="000E5A61"/>
    <w:rsid w:val="000E65AE"/>
    <w:rsid w:val="000E6A01"/>
    <w:rsid w:val="000E6EAD"/>
    <w:rsid w:val="000F07AF"/>
    <w:rsid w:val="000F2156"/>
    <w:rsid w:val="000F275D"/>
    <w:rsid w:val="000F3426"/>
    <w:rsid w:val="000F5AFC"/>
    <w:rsid w:val="000F63F4"/>
    <w:rsid w:val="000F79E7"/>
    <w:rsid w:val="00102B7D"/>
    <w:rsid w:val="00107166"/>
    <w:rsid w:val="00111DAD"/>
    <w:rsid w:val="00114D6A"/>
    <w:rsid w:val="00116445"/>
    <w:rsid w:val="00116A89"/>
    <w:rsid w:val="001246B3"/>
    <w:rsid w:val="0012544E"/>
    <w:rsid w:val="0012636C"/>
    <w:rsid w:val="0012789F"/>
    <w:rsid w:val="0013012F"/>
    <w:rsid w:val="00130694"/>
    <w:rsid w:val="00130E79"/>
    <w:rsid w:val="00133116"/>
    <w:rsid w:val="0013313C"/>
    <w:rsid w:val="00133E5D"/>
    <w:rsid w:val="001344FA"/>
    <w:rsid w:val="00134A10"/>
    <w:rsid w:val="0013651F"/>
    <w:rsid w:val="00143D00"/>
    <w:rsid w:val="001457A8"/>
    <w:rsid w:val="001474D6"/>
    <w:rsid w:val="00151C78"/>
    <w:rsid w:val="001533B2"/>
    <w:rsid w:val="00155D40"/>
    <w:rsid w:val="00156614"/>
    <w:rsid w:val="00161856"/>
    <w:rsid w:val="00161AF0"/>
    <w:rsid w:val="00166564"/>
    <w:rsid w:val="001669F1"/>
    <w:rsid w:val="00167E3A"/>
    <w:rsid w:val="001777DE"/>
    <w:rsid w:val="00181700"/>
    <w:rsid w:val="00183DD2"/>
    <w:rsid w:val="001840F9"/>
    <w:rsid w:val="0018461A"/>
    <w:rsid w:val="00185361"/>
    <w:rsid w:val="00190CA1"/>
    <w:rsid w:val="001A1726"/>
    <w:rsid w:val="001A3FA9"/>
    <w:rsid w:val="001A46D3"/>
    <w:rsid w:val="001A569F"/>
    <w:rsid w:val="001A5F77"/>
    <w:rsid w:val="001A611E"/>
    <w:rsid w:val="001A785E"/>
    <w:rsid w:val="001B00F3"/>
    <w:rsid w:val="001B2D56"/>
    <w:rsid w:val="001B3D49"/>
    <w:rsid w:val="001C15CD"/>
    <w:rsid w:val="001C5161"/>
    <w:rsid w:val="001D1BFF"/>
    <w:rsid w:val="001D2A44"/>
    <w:rsid w:val="001D37BE"/>
    <w:rsid w:val="001D53C7"/>
    <w:rsid w:val="001D6D46"/>
    <w:rsid w:val="001D7496"/>
    <w:rsid w:val="001E70BC"/>
    <w:rsid w:val="001E7C8A"/>
    <w:rsid w:val="001F0E67"/>
    <w:rsid w:val="001F743F"/>
    <w:rsid w:val="00200614"/>
    <w:rsid w:val="00200D07"/>
    <w:rsid w:val="002024EE"/>
    <w:rsid w:val="00204101"/>
    <w:rsid w:val="0020489E"/>
    <w:rsid w:val="002052CA"/>
    <w:rsid w:val="00205FEE"/>
    <w:rsid w:val="00210E43"/>
    <w:rsid w:val="00211F39"/>
    <w:rsid w:val="00216555"/>
    <w:rsid w:val="002223B6"/>
    <w:rsid w:val="00227301"/>
    <w:rsid w:val="00227B2C"/>
    <w:rsid w:val="00230D06"/>
    <w:rsid w:val="0023112B"/>
    <w:rsid w:val="00232F26"/>
    <w:rsid w:val="00234B15"/>
    <w:rsid w:val="0023631A"/>
    <w:rsid w:val="00236755"/>
    <w:rsid w:val="00237047"/>
    <w:rsid w:val="0024086C"/>
    <w:rsid w:val="00241B40"/>
    <w:rsid w:val="00254F4F"/>
    <w:rsid w:val="00256ABB"/>
    <w:rsid w:val="002628E9"/>
    <w:rsid w:val="00264046"/>
    <w:rsid w:val="00271D84"/>
    <w:rsid w:val="00274314"/>
    <w:rsid w:val="002748F4"/>
    <w:rsid w:val="002809B4"/>
    <w:rsid w:val="0028312E"/>
    <w:rsid w:val="0028690D"/>
    <w:rsid w:val="002910EF"/>
    <w:rsid w:val="002913A8"/>
    <w:rsid w:val="00292741"/>
    <w:rsid w:val="00292A33"/>
    <w:rsid w:val="00295363"/>
    <w:rsid w:val="00295897"/>
    <w:rsid w:val="0029614B"/>
    <w:rsid w:val="002969AB"/>
    <w:rsid w:val="00297801"/>
    <w:rsid w:val="002A639A"/>
    <w:rsid w:val="002A69A6"/>
    <w:rsid w:val="002B0126"/>
    <w:rsid w:val="002B1D5D"/>
    <w:rsid w:val="002B1FC3"/>
    <w:rsid w:val="002B23E4"/>
    <w:rsid w:val="002B34DC"/>
    <w:rsid w:val="002B47E1"/>
    <w:rsid w:val="002C3BC1"/>
    <w:rsid w:val="002C7B0E"/>
    <w:rsid w:val="002D0BC9"/>
    <w:rsid w:val="002D21B6"/>
    <w:rsid w:val="002D5486"/>
    <w:rsid w:val="002D686D"/>
    <w:rsid w:val="002D6D42"/>
    <w:rsid w:val="002E015D"/>
    <w:rsid w:val="002E0291"/>
    <w:rsid w:val="002E2746"/>
    <w:rsid w:val="002E28AB"/>
    <w:rsid w:val="002E56B4"/>
    <w:rsid w:val="002E65E1"/>
    <w:rsid w:val="002E69E0"/>
    <w:rsid w:val="002E73D0"/>
    <w:rsid w:val="002F1108"/>
    <w:rsid w:val="002F1A31"/>
    <w:rsid w:val="002F2FFE"/>
    <w:rsid w:val="002F3D6A"/>
    <w:rsid w:val="002F6D82"/>
    <w:rsid w:val="002F7FD6"/>
    <w:rsid w:val="0030075F"/>
    <w:rsid w:val="00301392"/>
    <w:rsid w:val="00301E0D"/>
    <w:rsid w:val="00304423"/>
    <w:rsid w:val="0030527C"/>
    <w:rsid w:val="00306EBD"/>
    <w:rsid w:val="00316611"/>
    <w:rsid w:val="00316B12"/>
    <w:rsid w:val="003174FC"/>
    <w:rsid w:val="0032161F"/>
    <w:rsid w:val="0032288D"/>
    <w:rsid w:val="00323567"/>
    <w:rsid w:val="00330AAF"/>
    <w:rsid w:val="00331096"/>
    <w:rsid w:val="0033212F"/>
    <w:rsid w:val="00342DFB"/>
    <w:rsid w:val="00343951"/>
    <w:rsid w:val="00346B39"/>
    <w:rsid w:val="00346DEB"/>
    <w:rsid w:val="00347313"/>
    <w:rsid w:val="00353E95"/>
    <w:rsid w:val="00356F46"/>
    <w:rsid w:val="0036741F"/>
    <w:rsid w:val="0036778C"/>
    <w:rsid w:val="0037159E"/>
    <w:rsid w:val="00372D32"/>
    <w:rsid w:val="0038081C"/>
    <w:rsid w:val="0038769C"/>
    <w:rsid w:val="003913D8"/>
    <w:rsid w:val="00392E81"/>
    <w:rsid w:val="0039544C"/>
    <w:rsid w:val="003A1CDC"/>
    <w:rsid w:val="003A6722"/>
    <w:rsid w:val="003A6BDB"/>
    <w:rsid w:val="003A6C8E"/>
    <w:rsid w:val="003A704B"/>
    <w:rsid w:val="003A733F"/>
    <w:rsid w:val="003B0F18"/>
    <w:rsid w:val="003B4B31"/>
    <w:rsid w:val="003B63F2"/>
    <w:rsid w:val="003B7079"/>
    <w:rsid w:val="003B7B5F"/>
    <w:rsid w:val="003C2806"/>
    <w:rsid w:val="003C395C"/>
    <w:rsid w:val="003C5EA3"/>
    <w:rsid w:val="003D02A2"/>
    <w:rsid w:val="003E03CF"/>
    <w:rsid w:val="003E4F2C"/>
    <w:rsid w:val="003F05E6"/>
    <w:rsid w:val="003F06E9"/>
    <w:rsid w:val="003F1240"/>
    <w:rsid w:val="003F17F6"/>
    <w:rsid w:val="003F5FA5"/>
    <w:rsid w:val="003F7045"/>
    <w:rsid w:val="004005AE"/>
    <w:rsid w:val="0040097C"/>
    <w:rsid w:val="00401066"/>
    <w:rsid w:val="004022EC"/>
    <w:rsid w:val="00402AF7"/>
    <w:rsid w:val="00403144"/>
    <w:rsid w:val="0040370B"/>
    <w:rsid w:val="00406846"/>
    <w:rsid w:val="0041157A"/>
    <w:rsid w:val="004139CD"/>
    <w:rsid w:val="0041526E"/>
    <w:rsid w:val="004164E9"/>
    <w:rsid w:val="00416ABE"/>
    <w:rsid w:val="00423273"/>
    <w:rsid w:val="0042725A"/>
    <w:rsid w:val="00427EF1"/>
    <w:rsid w:val="00430B4D"/>
    <w:rsid w:val="00434EC0"/>
    <w:rsid w:val="00442F9F"/>
    <w:rsid w:val="0044672E"/>
    <w:rsid w:val="00450FCD"/>
    <w:rsid w:val="00451A6A"/>
    <w:rsid w:val="00453D66"/>
    <w:rsid w:val="00453DF8"/>
    <w:rsid w:val="00456ADF"/>
    <w:rsid w:val="004575A4"/>
    <w:rsid w:val="00457E0E"/>
    <w:rsid w:val="00460EDA"/>
    <w:rsid w:val="00461FBF"/>
    <w:rsid w:val="00463FF4"/>
    <w:rsid w:val="004641F1"/>
    <w:rsid w:val="004649CF"/>
    <w:rsid w:val="0046550A"/>
    <w:rsid w:val="0046564F"/>
    <w:rsid w:val="00470ABF"/>
    <w:rsid w:val="00471B3A"/>
    <w:rsid w:val="0047461D"/>
    <w:rsid w:val="004762EA"/>
    <w:rsid w:val="00481A49"/>
    <w:rsid w:val="00482966"/>
    <w:rsid w:val="00482B96"/>
    <w:rsid w:val="00484AC2"/>
    <w:rsid w:val="00485328"/>
    <w:rsid w:val="0048560C"/>
    <w:rsid w:val="00487BC9"/>
    <w:rsid w:val="00490666"/>
    <w:rsid w:val="00491CC0"/>
    <w:rsid w:val="0049268A"/>
    <w:rsid w:val="004A044C"/>
    <w:rsid w:val="004A44F0"/>
    <w:rsid w:val="004A549E"/>
    <w:rsid w:val="004A5862"/>
    <w:rsid w:val="004A62A8"/>
    <w:rsid w:val="004B0E6E"/>
    <w:rsid w:val="004B65C3"/>
    <w:rsid w:val="004C1292"/>
    <w:rsid w:val="004C6584"/>
    <w:rsid w:val="004C69C4"/>
    <w:rsid w:val="004D3B61"/>
    <w:rsid w:val="004D3CE9"/>
    <w:rsid w:val="004D6664"/>
    <w:rsid w:val="004E5C4A"/>
    <w:rsid w:val="004E7027"/>
    <w:rsid w:val="004E7A0A"/>
    <w:rsid w:val="004F02A7"/>
    <w:rsid w:val="004F1814"/>
    <w:rsid w:val="004F22ED"/>
    <w:rsid w:val="004F2CB2"/>
    <w:rsid w:val="004F5805"/>
    <w:rsid w:val="004F699C"/>
    <w:rsid w:val="0050141C"/>
    <w:rsid w:val="005014DB"/>
    <w:rsid w:val="00510E40"/>
    <w:rsid w:val="00512848"/>
    <w:rsid w:val="00513A59"/>
    <w:rsid w:val="00513DA2"/>
    <w:rsid w:val="00526271"/>
    <w:rsid w:val="00530525"/>
    <w:rsid w:val="00530B0B"/>
    <w:rsid w:val="0053347D"/>
    <w:rsid w:val="00534F2B"/>
    <w:rsid w:val="00537E78"/>
    <w:rsid w:val="00540F4B"/>
    <w:rsid w:val="005445DB"/>
    <w:rsid w:val="00545CB4"/>
    <w:rsid w:val="005472B5"/>
    <w:rsid w:val="00550347"/>
    <w:rsid w:val="0055284C"/>
    <w:rsid w:val="00556069"/>
    <w:rsid w:val="00557A81"/>
    <w:rsid w:val="00560DCD"/>
    <w:rsid w:val="0056319A"/>
    <w:rsid w:val="00563B68"/>
    <w:rsid w:val="00563E34"/>
    <w:rsid w:val="005646CA"/>
    <w:rsid w:val="00564C84"/>
    <w:rsid w:val="0056625F"/>
    <w:rsid w:val="0056658C"/>
    <w:rsid w:val="00566F34"/>
    <w:rsid w:val="005705FD"/>
    <w:rsid w:val="00573355"/>
    <w:rsid w:val="00573EB8"/>
    <w:rsid w:val="0057445C"/>
    <w:rsid w:val="00574911"/>
    <w:rsid w:val="00575B59"/>
    <w:rsid w:val="00577024"/>
    <w:rsid w:val="0057751F"/>
    <w:rsid w:val="005776BE"/>
    <w:rsid w:val="00580741"/>
    <w:rsid w:val="00585487"/>
    <w:rsid w:val="00586F25"/>
    <w:rsid w:val="00595480"/>
    <w:rsid w:val="005958C8"/>
    <w:rsid w:val="00596965"/>
    <w:rsid w:val="005A08A2"/>
    <w:rsid w:val="005A4AE5"/>
    <w:rsid w:val="005A6D62"/>
    <w:rsid w:val="005A6DA3"/>
    <w:rsid w:val="005A7A4D"/>
    <w:rsid w:val="005B031D"/>
    <w:rsid w:val="005B03D2"/>
    <w:rsid w:val="005B0C9F"/>
    <w:rsid w:val="005B213F"/>
    <w:rsid w:val="005B221B"/>
    <w:rsid w:val="005C00C6"/>
    <w:rsid w:val="005C5AF6"/>
    <w:rsid w:val="005D274B"/>
    <w:rsid w:val="005D316D"/>
    <w:rsid w:val="005E34E4"/>
    <w:rsid w:val="005E69EA"/>
    <w:rsid w:val="005F17E9"/>
    <w:rsid w:val="005F1C40"/>
    <w:rsid w:val="005F4C88"/>
    <w:rsid w:val="005F7D64"/>
    <w:rsid w:val="00600BE6"/>
    <w:rsid w:val="0060480A"/>
    <w:rsid w:val="006048C8"/>
    <w:rsid w:val="00604D3E"/>
    <w:rsid w:val="00610B4D"/>
    <w:rsid w:val="00611CB0"/>
    <w:rsid w:val="00612288"/>
    <w:rsid w:val="00614DAE"/>
    <w:rsid w:val="00624C82"/>
    <w:rsid w:val="00632910"/>
    <w:rsid w:val="00643618"/>
    <w:rsid w:val="00645B6D"/>
    <w:rsid w:val="00646181"/>
    <w:rsid w:val="00653092"/>
    <w:rsid w:val="00653F08"/>
    <w:rsid w:val="00654C7E"/>
    <w:rsid w:val="00655F8C"/>
    <w:rsid w:val="00656E94"/>
    <w:rsid w:val="0065720B"/>
    <w:rsid w:val="00660A5F"/>
    <w:rsid w:val="0066195A"/>
    <w:rsid w:val="00661A7D"/>
    <w:rsid w:val="006632A6"/>
    <w:rsid w:val="00663883"/>
    <w:rsid w:val="00664703"/>
    <w:rsid w:val="0066717F"/>
    <w:rsid w:val="00672221"/>
    <w:rsid w:val="00673174"/>
    <w:rsid w:val="00674046"/>
    <w:rsid w:val="006775E7"/>
    <w:rsid w:val="006777AC"/>
    <w:rsid w:val="00680C46"/>
    <w:rsid w:val="0068580C"/>
    <w:rsid w:val="00691991"/>
    <w:rsid w:val="00692EC4"/>
    <w:rsid w:val="006953EB"/>
    <w:rsid w:val="006A05A8"/>
    <w:rsid w:val="006A1196"/>
    <w:rsid w:val="006A28DE"/>
    <w:rsid w:val="006A5DDD"/>
    <w:rsid w:val="006A6B27"/>
    <w:rsid w:val="006B2D96"/>
    <w:rsid w:val="006C0C1D"/>
    <w:rsid w:val="006C1C6F"/>
    <w:rsid w:val="006C3266"/>
    <w:rsid w:val="006C4BCB"/>
    <w:rsid w:val="006C5F2C"/>
    <w:rsid w:val="006E1146"/>
    <w:rsid w:val="006E153B"/>
    <w:rsid w:val="006E1802"/>
    <w:rsid w:val="006E3BA3"/>
    <w:rsid w:val="006E446D"/>
    <w:rsid w:val="006E732B"/>
    <w:rsid w:val="006F37E1"/>
    <w:rsid w:val="006F46C8"/>
    <w:rsid w:val="006F4812"/>
    <w:rsid w:val="006F6D93"/>
    <w:rsid w:val="00706214"/>
    <w:rsid w:val="00710418"/>
    <w:rsid w:val="00711E84"/>
    <w:rsid w:val="00713628"/>
    <w:rsid w:val="00713E68"/>
    <w:rsid w:val="00714DEB"/>
    <w:rsid w:val="00716D95"/>
    <w:rsid w:val="007202F5"/>
    <w:rsid w:val="00721087"/>
    <w:rsid w:val="00724B72"/>
    <w:rsid w:val="00725559"/>
    <w:rsid w:val="0072683D"/>
    <w:rsid w:val="0072686D"/>
    <w:rsid w:val="00730106"/>
    <w:rsid w:val="007305A6"/>
    <w:rsid w:val="00730F68"/>
    <w:rsid w:val="007361AA"/>
    <w:rsid w:val="007366E7"/>
    <w:rsid w:val="00741B21"/>
    <w:rsid w:val="00742034"/>
    <w:rsid w:val="00742177"/>
    <w:rsid w:val="00742B5E"/>
    <w:rsid w:val="00744850"/>
    <w:rsid w:val="007468F9"/>
    <w:rsid w:val="00747D75"/>
    <w:rsid w:val="00747DAA"/>
    <w:rsid w:val="0075368E"/>
    <w:rsid w:val="00753807"/>
    <w:rsid w:val="00754368"/>
    <w:rsid w:val="00754701"/>
    <w:rsid w:val="007553C7"/>
    <w:rsid w:val="00755DAE"/>
    <w:rsid w:val="007568DA"/>
    <w:rsid w:val="007577F8"/>
    <w:rsid w:val="00760D69"/>
    <w:rsid w:val="00760F26"/>
    <w:rsid w:val="00763212"/>
    <w:rsid w:val="00763B9A"/>
    <w:rsid w:val="00763FAD"/>
    <w:rsid w:val="0076732B"/>
    <w:rsid w:val="00772369"/>
    <w:rsid w:val="007727ED"/>
    <w:rsid w:val="00773D23"/>
    <w:rsid w:val="00775089"/>
    <w:rsid w:val="0078082A"/>
    <w:rsid w:val="007920FA"/>
    <w:rsid w:val="007931B1"/>
    <w:rsid w:val="007A3B18"/>
    <w:rsid w:val="007A5416"/>
    <w:rsid w:val="007A6EF1"/>
    <w:rsid w:val="007B5594"/>
    <w:rsid w:val="007B6F7B"/>
    <w:rsid w:val="007C0CB8"/>
    <w:rsid w:val="007C18D3"/>
    <w:rsid w:val="007C2FD9"/>
    <w:rsid w:val="007C3FB9"/>
    <w:rsid w:val="007C44B7"/>
    <w:rsid w:val="007C4634"/>
    <w:rsid w:val="007C51AB"/>
    <w:rsid w:val="007C52BB"/>
    <w:rsid w:val="007C603D"/>
    <w:rsid w:val="007D0EF6"/>
    <w:rsid w:val="007D1CD2"/>
    <w:rsid w:val="007D1E8B"/>
    <w:rsid w:val="007D2105"/>
    <w:rsid w:val="007D296B"/>
    <w:rsid w:val="007D3412"/>
    <w:rsid w:val="007D408F"/>
    <w:rsid w:val="007D5F9D"/>
    <w:rsid w:val="007E0793"/>
    <w:rsid w:val="007E0C31"/>
    <w:rsid w:val="007E41DD"/>
    <w:rsid w:val="007E4A3D"/>
    <w:rsid w:val="007E6553"/>
    <w:rsid w:val="007F03E4"/>
    <w:rsid w:val="007F0EE8"/>
    <w:rsid w:val="007F2E6C"/>
    <w:rsid w:val="007F4BF8"/>
    <w:rsid w:val="007F50D3"/>
    <w:rsid w:val="007F5820"/>
    <w:rsid w:val="007F61AC"/>
    <w:rsid w:val="007F64F5"/>
    <w:rsid w:val="00803623"/>
    <w:rsid w:val="008040D3"/>
    <w:rsid w:val="008102D7"/>
    <w:rsid w:val="00812AE1"/>
    <w:rsid w:val="00812D43"/>
    <w:rsid w:val="0081312F"/>
    <w:rsid w:val="00813A0B"/>
    <w:rsid w:val="0081446C"/>
    <w:rsid w:val="00815A29"/>
    <w:rsid w:val="00815F43"/>
    <w:rsid w:val="00817F58"/>
    <w:rsid w:val="008254EB"/>
    <w:rsid w:val="00825894"/>
    <w:rsid w:val="00826EA4"/>
    <w:rsid w:val="00830A8F"/>
    <w:rsid w:val="00831A45"/>
    <w:rsid w:val="00831F14"/>
    <w:rsid w:val="008323EE"/>
    <w:rsid w:val="00832F07"/>
    <w:rsid w:val="00833161"/>
    <w:rsid w:val="008331E0"/>
    <w:rsid w:val="00835F3C"/>
    <w:rsid w:val="0083781F"/>
    <w:rsid w:val="008442BF"/>
    <w:rsid w:val="008500AE"/>
    <w:rsid w:val="00850B9B"/>
    <w:rsid w:val="008516A9"/>
    <w:rsid w:val="00857226"/>
    <w:rsid w:val="00861E02"/>
    <w:rsid w:val="008629D3"/>
    <w:rsid w:val="0086448C"/>
    <w:rsid w:val="0086559F"/>
    <w:rsid w:val="008659A8"/>
    <w:rsid w:val="00866825"/>
    <w:rsid w:val="008728B8"/>
    <w:rsid w:val="0087320D"/>
    <w:rsid w:val="00876C7A"/>
    <w:rsid w:val="00890C98"/>
    <w:rsid w:val="00892493"/>
    <w:rsid w:val="00894349"/>
    <w:rsid w:val="00894B62"/>
    <w:rsid w:val="008A2B0B"/>
    <w:rsid w:val="008A6994"/>
    <w:rsid w:val="008A6C55"/>
    <w:rsid w:val="008B4511"/>
    <w:rsid w:val="008B50DF"/>
    <w:rsid w:val="008B770E"/>
    <w:rsid w:val="008C052C"/>
    <w:rsid w:val="008C0D30"/>
    <w:rsid w:val="008C20BF"/>
    <w:rsid w:val="008C39E3"/>
    <w:rsid w:val="008C5099"/>
    <w:rsid w:val="008C55B6"/>
    <w:rsid w:val="008C69C6"/>
    <w:rsid w:val="008C6BE9"/>
    <w:rsid w:val="008D018F"/>
    <w:rsid w:val="008D7AFF"/>
    <w:rsid w:val="008E13FB"/>
    <w:rsid w:val="008E60C5"/>
    <w:rsid w:val="008F087C"/>
    <w:rsid w:val="008F332B"/>
    <w:rsid w:val="008F5B15"/>
    <w:rsid w:val="008F606B"/>
    <w:rsid w:val="008F675E"/>
    <w:rsid w:val="00900415"/>
    <w:rsid w:val="00903789"/>
    <w:rsid w:val="009039A9"/>
    <w:rsid w:val="00910CD6"/>
    <w:rsid w:val="009130AC"/>
    <w:rsid w:val="00915D79"/>
    <w:rsid w:val="00916826"/>
    <w:rsid w:val="009207F1"/>
    <w:rsid w:val="00921858"/>
    <w:rsid w:val="009272B9"/>
    <w:rsid w:val="00930177"/>
    <w:rsid w:val="00931BDF"/>
    <w:rsid w:val="00932136"/>
    <w:rsid w:val="00932728"/>
    <w:rsid w:val="00932792"/>
    <w:rsid w:val="00933415"/>
    <w:rsid w:val="0093479E"/>
    <w:rsid w:val="0093600D"/>
    <w:rsid w:val="00940C88"/>
    <w:rsid w:val="00940F4A"/>
    <w:rsid w:val="00944886"/>
    <w:rsid w:val="00950A44"/>
    <w:rsid w:val="009511A8"/>
    <w:rsid w:val="0095132D"/>
    <w:rsid w:val="00952FFC"/>
    <w:rsid w:val="00956EA3"/>
    <w:rsid w:val="00957028"/>
    <w:rsid w:val="00957897"/>
    <w:rsid w:val="00960EDE"/>
    <w:rsid w:val="00961330"/>
    <w:rsid w:val="00964905"/>
    <w:rsid w:val="00967472"/>
    <w:rsid w:val="009723A2"/>
    <w:rsid w:val="0098498B"/>
    <w:rsid w:val="00990974"/>
    <w:rsid w:val="00990E69"/>
    <w:rsid w:val="009925B1"/>
    <w:rsid w:val="00993F12"/>
    <w:rsid w:val="00995C48"/>
    <w:rsid w:val="00996634"/>
    <w:rsid w:val="009A03D1"/>
    <w:rsid w:val="009A167A"/>
    <w:rsid w:val="009A2756"/>
    <w:rsid w:val="009A2E2A"/>
    <w:rsid w:val="009A654C"/>
    <w:rsid w:val="009A7E9E"/>
    <w:rsid w:val="009B470B"/>
    <w:rsid w:val="009B59E1"/>
    <w:rsid w:val="009C0908"/>
    <w:rsid w:val="009D1321"/>
    <w:rsid w:val="009D7597"/>
    <w:rsid w:val="009E4972"/>
    <w:rsid w:val="009E7240"/>
    <w:rsid w:val="009F55B5"/>
    <w:rsid w:val="00A023D9"/>
    <w:rsid w:val="00A024C6"/>
    <w:rsid w:val="00A05236"/>
    <w:rsid w:val="00A10A58"/>
    <w:rsid w:val="00A15339"/>
    <w:rsid w:val="00A16612"/>
    <w:rsid w:val="00A22008"/>
    <w:rsid w:val="00A232FB"/>
    <w:rsid w:val="00A234A7"/>
    <w:rsid w:val="00A242CB"/>
    <w:rsid w:val="00A2564E"/>
    <w:rsid w:val="00A25706"/>
    <w:rsid w:val="00A3159C"/>
    <w:rsid w:val="00A32FBF"/>
    <w:rsid w:val="00A365C0"/>
    <w:rsid w:val="00A410BE"/>
    <w:rsid w:val="00A41175"/>
    <w:rsid w:val="00A42F80"/>
    <w:rsid w:val="00A43FAC"/>
    <w:rsid w:val="00A44F36"/>
    <w:rsid w:val="00A5146A"/>
    <w:rsid w:val="00A52648"/>
    <w:rsid w:val="00A617FD"/>
    <w:rsid w:val="00A62AD8"/>
    <w:rsid w:val="00A6391F"/>
    <w:rsid w:val="00A63A4A"/>
    <w:rsid w:val="00A65A04"/>
    <w:rsid w:val="00A67E31"/>
    <w:rsid w:val="00A72E14"/>
    <w:rsid w:val="00A73424"/>
    <w:rsid w:val="00A7777C"/>
    <w:rsid w:val="00A77DBF"/>
    <w:rsid w:val="00A878C8"/>
    <w:rsid w:val="00A91CE3"/>
    <w:rsid w:val="00A93085"/>
    <w:rsid w:val="00A955EA"/>
    <w:rsid w:val="00AA10A6"/>
    <w:rsid w:val="00AB0720"/>
    <w:rsid w:val="00AB376B"/>
    <w:rsid w:val="00AB56A3"/>
    <w:rsid w:val="00AC096F"/>
    <w:rsid w:val="00AC29AA"/>
    <w:rsid w:val="00AC331C"/>
    <w:rsid w:val="00AC3CF9"/>
    <w:rsid w:val="00AC78D6"/>
    <w:rsid w:val="00AD1FA3"/>
    <w:rsid w:val="00AD4BB7"/>
    <w:rsid w:val="00AD5E6A"/>
    <w:rsid w:val="00AD6455"/>
    <w:rsid w:val="00AD711A"/>
    <w:rsid w:val="00AE04E4"/>
    <w:rsid w:val="00AE22D9"/>
    <w:rsid w:val="00AE494E"/>
    <w:rsid w:val="00AE67AF"/>
    <w:rsid w:val="00AF08D6"/>
    <w:rsid w:val="00AF543C"/>
    <w:rsid w:val="00B032A0"/>
    <w:rsid w:val="00B059D0"/>
    <w:rsid w:val="00B06FB1"/>
    <w:rsid w:val="00B079D1"/>
    <w:rsid w:val="00B102FF"/>
    <w:rsid w:val="00B13A12"/>
    <w:rsid w:val="00B17C47"/>
    <w:rsid w:val="00B2109F"/>
    <w:rsid w:val="00B21B26"/>
    <w:rsid w:val="00B24B79"/>
    <w:rsid w:val="00B261D7"/>
    <w:rsid w:val="00B26625"/>
    <w:rsid w:val="00B30EE4"/>
    <w:rsid w:val="00B3332B"/>
    <w:rsid w:val="00B33524"/>
    <w:rsid w:val="00B33F13"/>
    <w:rsid w:val="00B35121"/>
    <w:rsid w:val="00B45C3D"/>
    <w:rsid w:val="00B5039E"/>
    <w:rsid w:val="00B50E39"/>
    <w:rsid w:val="00B51E42"/>
    <w:rsid w:val="00B52346"/>
    <w:rsid w:val="00B54228"/>
    <w:rsid w:val="00B56795"/>
    <w:rsid w:val="00B56ACF"/>
    <w:rsid w:val="00B60E6C"/>
    <w:rsid w:val="00B63F7F"/>
    <w:rsid w:val="00B65CA1"/>
    <w:rsid w:val="00B668E0"/>
    <w:rsid w:val="00B672B4"/>
    <w:rsid w:val="00B70974"/>
    <w:rsid w:val="00B70A8A"/>
    <w:rsid w:val="00B71F78"/>
    <w:rsid w:val="00B72746"/>
    <w:rsid w:val="00B76790"/>
    <w:rsid w:val="00B81E1D"/>
    <w:rsid w:val="00B86E55"/>
    <w:rsid w:val="00B86EB6"/>
    <w:rsid w:val="00B92DE1"/>
    <w:rsid w:val="00B932AD"/>
    <w:rsid w:val="00B963C6"/>
    <w:rsid w:val="00B97183"/>
    <w:rsid w:val="00BB5886"/>
    <w:rsid w:val="00BC0A5D"/>
    <w:rsid w:val="00BC0F3D"/>
    <w:rsid w:val="00BC59CE"/>
    <w:rsid w:val="00BC789D"/>
    <w:rsid w:val="00BD60BA"/>
    <w:rsid w:val="00BD6F67"/>
    <w:rsid w:val="00BE03AD"/>
    <w:rsid w:val="00BE0C37"/>
    <w:rsid w:val="00BE170A"/>
    <w:rsid w:val="00BE3743"/>
    <w:rsid w:val="00BE3ED8"/>
    <w:rsid w:val="00BE74F4"/>
    <w:rsid w:val="00BF0AF6"/>
    <w:rsid w:val="00BF3618"/>
    <w:rsid w:val="00BF3765"/>
    <w:rsid w:val="00BF7C34"/>
    <w:rsid w:val="00C03F8C"/>
    <w:rsid w:val="00C04EF0"/>
    <w:rsid w:val="00C07DCA"/>
    <w:rsid w:val="00C15EE7"/>
    <w:rsid w:val="00C246D6"/>
    <w:rsid w:val="00C24CD1"/>
    <w:rsid w:val="00C30E90"/>
    <w:rsid w:val="00C361AD"/>
    <w:rsid w:val="00C370C3"/>
    <w:rsid w:val="00C37DC7"/>
    <w:rsid w:val="00C4218D"/>
    <w:rsid w:val="00C42916"/>
    <w:rsid w:val="00C42F24"/>
    <w:rsid w:val="00C42F8A"/>
    <w:rsid w:val="00C44E79"/>
    <w:rsid w:val="00C45EFA"/>
    <w:rsid w:val="00C469D6"/>
    <w:rsid w:val="00C46DE4"/>
    <w:rsid w:val="00C54CD9"/>
    <w:rsid w:val="00C60A7D"/>
    <w:rsid w:val="00C60C7C"/>
    <w:rsid w:val="00C6323A"/>
    <w:rsid w:val="00C632B1"/>
    <w:rsid w:val="00C70559"/>
    <w:rsid w:val="00C70D39"/>
    <w:rsid w:val="00C71EC2"/>
    <w:rsid w:val="00C734C2"/>
    <w:rsid w:val="00C746F5"/>
    <w:rsid w:val="00C74A39"/>
    <w:rsid w:val="00C771B0"/>
    <w:rsid w:val="00C82937"/>
    <w:rsid w:val="00C83AC9"/>
    <w:rsid w:val="00C87F9B"/>
    <w:rsid w:val="00C9212E"/>
    <w:rsid w:val="00CB1CE4"/>
    <w:rsid w:val="00CB2197"/>
    <w:rsid w:val="00CB23D4"/>
    <w:rsid w:val="00CB25CA"/>
    <w:rsid w:val="00CB513D"/>
    <w:rsid w:val="00CB62E0"/>
    <w:rsid w:val="00CB69AE"/>
    <w:rsid w:val="00CC0783"/>
    <w:rsid w:val="00CC28D6"/>
    <w:rsid w:val="00CC6869"/>
    <w:rsid w:val="00CC72B7"/>
    <w:rsid w:val="00CC76BA"/>
    <w:rsid w:val="00CD347B"/>
    <w:rsid w:val="00CD430C"/>
    <w:rsid w:val="00CD4966"/>
    <w:rsid w:val="00CD4E74"/>
    <w:rsid w:val="00CE11BC"/>
    <w:rsid w:val="00CE3E8B"/>
    <w:rsid w:val="00CE643B"/>
    <w:rsid w:val="00CE7C92"/>
    <w:rsid w:val="00CF07F7"/>
    <w:rsid w:val="00CF1044"/>
    <w:rsid w:val="00CF2C42"/>
    <w:rsid w:val="00CF3650"/>
    <w:rsid w:val="00CF42D6"/>
    <w:rsid w:val="00CF4A20"/>
    <w:rsid w:val="00CF584D"/>
    <w:rsid w:val="00CF6505"/>
    <w:rsid w:val="00D00346"/>
    <w:rsid w:val="00D011D5"/>
    <w:rsid w:val="00D015C6"/>
    <w:rsid w:val="00D0179C"/>
    <w:rsid w:val="00D0339D"/>
    <w:rsid w:val="00D056C6"/>
    <w:rsid w:val="00D058D1"/>
    <w:rsid w:val="00D0593A"/>
    <w:rsid w:val="00D078B8"/>
    <w:rsid w:val="00D07995"/>
    <w:rsid w:val="00D079EF"/>
    <w:rsid w:val="00D11B98"/>
    <w:rsid w:val="00D13768"/>
    <w:rsid w:val="00D15683"/>
    <w:rsid w:val="00D16438"/>
    <w:rsid w:val="00D16721"/>
    <w:rsid w:val="00D17088"/>
    <w:rsid w:val="00D238BB"/>
    <w:rsid w:val="00D24C2E"/>
    <w:rsid w:val="00D26E38"/>
    <w:rsid w:val="00D312FB"/>
    <w:rsid w:val="00D315FE"/>
    <w:rsid w:val="00D31B40"/>
    <w:rsid w:val="00D3295F"/>
    <w:rsid w:val="00D337EF"/>
    <w:rsid w:val="00D364B1"/>
    <w:rsid w:val="00D4176D"/>
    <w:rsid w:val="00D43331"/>
    <w:rsid w:val="00D43B21"/>
    <w:rsid w:val="00D463D7"/>
    <w:rsid w:val="00D46CD4"/>
    <w:rsid w:val="00D46D3F"/>
    <w:rsid w:val="00D51594"/>
    <w:rsid w:val="00D5274E"/>
    <w:rsid w:val="00D5353A"/>
    <w:rsid w:val="00D5542B"/>
    <w:rsid w:val="00D573C5"/>
    <w:rsid w:val="00D57CEF"/>
    <w:rsid w:val="00D64162"/>
    <w:rsid w:val="00D6667E"/>
    <w:rsid w:val="00D6688C"/>
    <w:rsid w:val="00D703D5"/>
    <w:rsid w:val="00D70822"/>
    <w:rsid w:val="00D7333C"/>
    <w:rsid w:val="00D764AC"/>
    <w:rsid w:val="00D82077"/>
    <w:rsid w:val="00D861EF"/>
    <w:rsid w:val="00D87DFE"/>
    <w:rsid w:val="00D932FA"/>
    <w:rsid w:val="00D93470"/>
    <w:rsid w:val="00D9787E"/>
    <w:rsid w:val="00DA09FD"/>
    <w:rsid w:val="00DA3B8F"/>
    <w:rsid w:val="00DA3EB3"/>
    <w:rsid w:val="00DA6A80"/>
    <w:rsid w:val="00DA74D9"/>
    <w:rsid w:val="00DB0CB2"/>
    <w:rsid w:val="00DB3F0C"/>
    <w:rsid w:val="00DC622C"/>
    <w:rsid w:val="00DC71C0"/>
    <w:rsid w:val="00DC76C5"/>
    <w:rsid w:val="00DD6FF8"/>
    <w:rsid w:val="00DE0589"/>
    <w:rsid w:val="00DE6220"/>
    <w:rsid w:val="00DE794F"/>
    <w:rsid w:val="00DF21AB"/>
    <w:rsid w:val="00DF37A2"/>
    <w:rsid w:val="00DF7BAD"/>
    <w:rsid w:val="00E046C0"/>
    <w:rsid w:val="00E04A91"/>
    <w:rsid w:val="00E04EF0"/>
    <w:rsid w:val="00E1172C"/>
    <w:rsid w:val="00E11B73"/>
    <w:rsid w:val="00E1273F"/>
    <w:rsid w:val="00E14AD5"/>
    <w:rsid w:val="00E16BBC"/>
    <w:rsid w:val="00E20FB0"/>
    <w:rsid w:val="00E22620"/>
    <w:rsid w:val="00E2537B"/>
    <w:rsid w:val="00E321D1"/>
    <w:rsid w:val="00E3393E"/>
    <w:rsid w:val="00E3477E"/>
    <w:rsid w:val="00E4150B"/>
    <w:rsid w:val="00E41EC2"/>
    <w:rsid w:val="00E4225C"/>
    <w:rsid w:val="00E428B4"/>
    <w:rsid w:val="00E44876"/>
    <w:rsid w:val="00E5115E"/>
    <w:rsid w:val="00E553AF"/>
    <w:rsid w:val="00E56610"/>
    <w:rsid w:val="00E57B50"/>
    <w:rsid w:val="00E6109F"/>
    <w:rsid w:val="00E62C1A"/>
    <w:rsid w:val="00E636A3"/>
    <w:rsid w:val="00E64232"/>
    <w:rsid w:val="00E66356"/>
    <w:rsid w:val="00E73221"/>
    <w:rsid w:val="00E77CC5"/>
    <w:rsid w:val="00E83575"/>
    <w:rsid w:val="00E8687C"/>
    <w:rsid w:val="00E86E34"/>
    <w:rsid w:val="00E873D0"/>
    <w:rsid w:val="00E9691E"/>
    <w:rsid w:val="00E97F71"/>
    <w:rsid w:val="00EA15EF"/>
    <w:rsid w:val="00EA2DAD"/>
    <w:rsid w:val="00EA746F"/>
    <w:rsid w:val="00EA774F"/>
    <w:rsid w:val="00EB3616"/>
    <w:rsid w:val="00EB36A9"/>
    <w:rsid w:val="00EB49E7"/>
    <w:rsid w:val="00EB4E5A"/>
    <w:rsid w:val="00EC1D98"/>
    <w:rsid w:val="00EC3CE3"/>
    <w:rsid w:val="00EC495A"/>
    <w:rsid w:val="00EC72B6"/>
    <w:rsid w:val="00ED0551"/>
    <w:rsid w:val="00ED56A4"/>
    <w:rsid w:val="00ED66DA"/>
    <w:rsid w:val="00EE20A7"/>
    <w:rsid w:val="00EE3678"/>
    <w:rsid w:val="00EE3CC9"/>
    <w:rsid w:val="00EE7B12"/>
    <w:rsid w:val="00EF0E77"/>
    <w:rsid w:val="00EF2513"/>
    <w:rsid w:val="00EF5965"/>
    <w:rsid w:val="00F007B9"/>
    <w:rsid w:val="00F01668"/>
    <w:rsid w:val="00F0297C"/>
    <w:rsid w:val="00F03814"/>
    <w:rsid w:val="00F03835"/>
    <w:rsid w:val="00F05C59"/>
    <w:rsid w:val="00F069F8"/>
    <w:rsid w:val="00F12EF3"/>
    <w:rsid w:val="00F16FDE"/>
    <w:rsid w:val="00F175B2"/>
    <w:rsid w:val="00F20996"/>
    <w:rsid w:val="00F21234"/>
    <w:rsid w:val="00F27F6A"/>
    <w:rsid w:val="00F334F4"/>
    <w:rsid w:val="00F33E62"/>
    <w:rsid w:val="00F34286"/>
    <w:rsid w:val="00F36D7B"/>
    <w:rsid w:val="00F37692"/>
    <w:rsid w:val="00F40117"/>
    <w:rsid w:val="00F4248E"/>
    <w:rsid w:val="00F42C58"/>
    <w:rsid w:val="00F454EC"/>
    <w:rsid w:val="00F4573B"/>
    <w:rsid w:val="00F50107"/>
    <w:rsid w:val="00F505C8"/>
    <w:rsid w:val="00F5331B"/>
    <w:rsid w:val="00F55761"/>
    <w:rsid w:val="00F5667A"/>
    <w:rsid w:val="00F60154"/>
    <w:rsid w:val="00F61640"/>
    <w:rsid w:val="00F64C01"/>
    <w:rsid w:val="00F66052"/>
    <w:rsid w:val="00F662B6"/>
    <w:rsid w:val="00F7096C"/>
    <w:rsid w:val="00F728C7"/>
    <w:rsid w:val="00F736F8"/>
    <w:rsid w:val="00F74DA8"/>
    <w:rsid w:val="00F76E6E"/>
    <w:rsid w:val="00F825A8"/>
    <w:rsid w:val="00F84960"/>
    <w:rsid w:val="00F858CF"/>
    <w:rsid w:val="00F8743D"/>
    <w:rsid w:val="00F87D29"/>
    <w:rsid w:val="00F90224"/>
    <w:rsid w:val="00F92B91"/>
    <w:rsid w:val="00F94DE0"/>
    <w:rsid w:val="00F94ECF"/>
    <w:rsid w:val="00FA2962"/>
    <w:rsid w:val="00FA380E"/>
    <w:rsid w:val="00FA3BD4"/>
    <w:rsid w:val="00FA54B1"/>
    <w:rsid w:val="00FA60FD"/>
    <w:rsid w:val="00FA77E2"/>
    <w:rsid w:val="00FB15EE"/>
    <w:rsid w:val="00FB204E"/>
    <w:rsid w:val="00FB374E"/>
    <w:rsid w:val="00FB4CC7"/>
    <w:rsid w:val="00FB53B6"/>
    <w:rsid w:val="00FB5BA6"/>
    <w:rsid w:val="00FC0ADC"/>
    <w:rsid w:val="00FC1936"/>
    <w:rsid w:val="00FC404A"/>
    <w:rsid w:val="00FC5074"/>
    <w:rsid w:val="00FC6218"/>
    <w:rsid w:val="00FC6365"/>
    <w:rsid w:val="00FD04E4"/>
    <w:rsid w:val="00FE0040"/>
    <w:rsid w:val="00FE0F77"/>
    <w:rsid w:val="00FE29FA"/>
    <w:rsid w:val="00FE6063"/>
    <w:rsid w:val="00FE7B15"/>
    <w:rsid w:val="00FF0EA9"/>
    <w:rsid w:val="00FF3B35"/>
    <w:rsid w:val="00FF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CCC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APA MELISSA'S STYLE"/>
    <w:qFormat/>
    <w:rsid w:val="000E2E40"/>
    <w:pPr>
      <w:adjustRightInd w:val="0"/>
      <w:spacing w:line="480" w:lineRule="auto"/>
      <w:ind w:firstLine="720"/>
      <w:contextualSpacing/>
    </w:pPr>
    <w:rPr>
      <w:rFonts w:ascii="Times New Roman" w:hAnsi="Times New Roman"/>
    </w:rPr>
  </w:style>
  <w:style w:type="paragraph" w:styleId="Heading1">
    <w:name w:val="heading 1"/>
    <w:aliases w:val="AU Heading 1"/>
    <w:basedOn w:val="Normal"/>
    <w:next w:val="Normal"/>
    <w:link w:val="Heading1Char"/>
    <w:autoRedefine/>
    <w:uiPriority w:val="9"/>
    <w:qFormat/>
    <w:rsid w:val="003913D8"/>
    <w:pPr>
      <w:keepNext/>
      <w:keepLines/>
      <w:tabs>
        <w:tab w:val="left" w:pos="3870"/>
      </w:tabs>
      <w:ind w:firstLine="0"/>
      <w:jc w:val="center"/>
      <w:outlineLvl w:val="0"/>
    </w:pPr>
    <w:rPr>
      <w:rFonts w:eastAsiaTheme="majorEastAsia" w:cs="Times New Roman"/>
      <w:b/>
      <w:noProof/>
      <w:color w:val="000000" w:themeColor="text1"/>
      <w:szCs w:val="32"/>
    </w:rPr>
  </w:style>
  <w:style w:type="paragraph" w:styleId="Heading2">
    <w:name w:val="heading 2"/>
    <w:aliases w:val="AU Heading 2"/>
    <w:basedOn w:val="Normal"/>
    <w:next w:val="Normal"/>
    <w:link w:val="Heading2Char"/>
    <w:autoRedefine/>
    <w:uiPriority w:val="9"/>
    <w:unhideWhenUsed/>
    <w:qFormat/>
    <w:rsid w:val="002913A8"/>
    <w:pPr>
      <w:keepNext/>
      <w:keepLines/>
      <w:ind w:firstLine="0"/>
      <w:outlineLvl w:val="1"/>
    </w:pPr>
    <w:rPr>
      <w:rFonts w:eastAsiaTheme="majorEastAsia" w:cs="Times New Roman"/>
      <w:b/>
      <w:color w:val="000000" w:themeColor="text1"/>
      <w:szCs w:val="26"/>
    </w:rPr>
  </w:style>
  <w:style w:type="paragraph" w:styleId="Heading3">
    <w:name w:val="heading 3"/>
    <w:aliases w:val="AU Heading 3"/>
    <w:basedOn w:val="Normal"/>
    <w:next w:val="Normal"/>
    <w:link w:val="Heading3Char"/>
    <w:autoRedefine/>
    <w:uiPriority w:val="9"/>
    <w:unhideWhenUsed/>
    <w:qFormat/>
    <w:rsid w:val="001A1726"/>
    <w:pPr>
      <w:keepNext/>
      <w:keepLines/>
      <w:outlineLvl w:val="2"/>
    </w:pPr>
    <w:rPr>
      <w:rFonts w:eastAsiaTheme="majorEastAsia" w:cs="Times New Roman"/>
      <w:b/>
      <w:bCs/>
      <w:color w:val="000000" w:themeColor="text1"/>
    </w:rPr>
  </w:style>
  <w:style w:type="paragraph" w:styleId="Heading4">
    <w:name w:val="heading 4"/>
    <w:aliases w:val="AU Heading 4"/>
    <w:basedOn w:val="Normal"/>
    <w:next w:val="Normal"/>
    <w:link w:val="Heading4Char"/>
    <w:autoRedefine/>
    <w:uiPriority w:val="9"/>
    <w:unhideWhenUsed/>
    <w:qFormat/>
    <w:rsid w:val="009B59E1"/>
    <w:pPr>
      <w:keepNext/>
      <w:keepLines/>
      <w:ind w:firstLine="0"/>
      <w:outlineLvl w:val="3"/>
    </w:pPr>
    <w:rPr>
      <w:rFonts w:eastAsiaTheme="majorEastAsia" w:cs="Times New Roman"/>
      <w:b/>
      <w:bCs/>
      <w:iCs/>
      <w:color w:val="000000" w:themeColor="text1"/>
    </w:rPr>
  </w:style>
  <w:style w:type="paragraph" w:styleId="Heading5">
    <w:name w:val="heading 5"/>
    <w:basedOn w:val="Normal"/>
    <w:next w:val="Normal"/>
    <w:link w:val="Heading5Char"/>
    <w:uiPriority w:val="9"/>
    <w:unhideWhenUsed/>
    <w:qFormat/>
    <w:rsid w:val="009B59E1"/>
    <w:pPr>
      <w:keepNext/>
      <w:keepLines/>
      <w:outlineLvl w:val="4"/>
    </w:pPr>
    <w:rPr>
      <w:rFonts w:eastAsiaTheme="majorEastAsia"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autoRedefine/>
    <w:qFormat/>
    <w:rsid w:val="00FC6218"/>
    <w:pPr>
      <w:spacing w:line="480" w:lineRule="auto"/>
      <w:ind w:firstLine="720"/>
      <w:jc w:val="center"/>
    </w:pPr>
    <w:rPr>
      <w:rFonts w:ascii="Times New Roman" w:hAnsi="Times New Roman" w:cs="Times New Roman"/>
    </w:rPr>
  </w:style>
  <w:style w:type="character" w:customStyle="1" w:styleId="Heading1Char">
    <w:name w:val="Heading 1 Char"/>
    <w:aliases w:val="AU Heading 1 Char"/>
    <w:basedOn w:val="DefaultParagraphFont"/>
    <w:link w:val="Heading1"/>
    <w:uiPriority w:val="9"/>
    <w:rsid w:val="003913D8"/>
    <w:rPr>
      <w:rFonts w:ascii="Times New Roman" w:eastAsiaTheme="majorEastAsia" w:hAnsi="Times New Roman" w:cs="Times New Roman"/>
      <w:b/>
      <w:noProof/>
      <w:color w:val="000000" w:themeColor="text1"/>
      <w:szCs w:val="32"/>
    </w:rPr>
  </w:style>
  <w:style w:type="character" w:customStyle="1" w:styleId="Heading2Char">
    <w:name w:val="Heading 2 Char"/>
    <w:aliases w:val="AU Heading 2 Char"/>
    <w:basedOn w:val="DefaultParagraphFont"/>
    <w:link w:val="Heading2"/>
    <w:uiPriority w:val="9"/>
    <w:rsid w:val="002913A8"/>
    <w:rPr>
      <w:rFonts w:ascii="Times New Roman" w:eastAsiaTheme="majorEastAsia" w:hAnsi="Times New Roman" w:cs="Times New Roman"/>
      <w:b/>
      <w:color w:val="000000" w:themeColor="text1"/>
      <w:szCs w:val="26"/>
    </w:rPr>
  </w:style>
  <w:style w:type="character" w:customStyle="1" w:styleId="Heading3Char">
    <w:name w:val="Heading 3 Char"/>
    <w:aliases w:val="AU Heading 3 Char"/>
    <w:basedOn w:val="DefaultParagraphFont"/>
    <w:link w:val="Heading3"/>
    <w:uiPriority w:val="9"/>
    <w:rsid w:val="001A1726"/>
    <w:rPr>
      <w:rFonts w:ascii="Times New Roman" w:eastAsiaTheme="majorEastAsia" w:hAnsi="Times New Roman" w:cs="Times New Roman"/>
      <w:b/>
      <w:bCs/>
      <w:color w:val="000000" w:themeColor="text1"/>
    </w:rPr>
  </w:style>
  <w:style w:type="character" w:customStyle="1" w:styleId="Heading4Char">
    <w:name w:val="Heading 4 Char"/>
    <w:aliases w:val="AU Heading 4 Char"/>
    <w:basedOn w:val="DefaultParagraphFont"/>
    <w:link w:val="Heading4"/>
    <w:uiPriority w:val="9"/>
    <w:rsid w:val="009B59E1"/>
    <w:rPr>
      <w:rFonts w:ascii="Times New Roman" w:eastAsiaTheme="majorEastAsia" w:hAnsi="Times New Roman" w:cs="Times New Roman"/>
      <w:bCs/>
      <w:iCs/>
      <w:color w:val="000000" w:themeColor="text1"/>
    </w:rPr>
  </w:style>
  <w:style w:type="paragraph" w:customStyle="1" w:styleId="AUReferences">
    <w:name w:val="AU References"/>
    <w:basedOn w:val="Normal1"/>
    <w:next w:val="Normal1"/>
    <w:link w:val="AUReferencesChar"/>
    <w:autoRedefine/>
    <w:qFormat/>
    <w:rsid w:val="0081446C"/>
    <w:pPr>
      <w:spacing w:after="240"/>
      <w:ind w:left="720" w:hanging="720"/>
    </w:pPr>
    <w:rPr>
      <w:noProof/>
    </w:rPr>
  </w:style>
  <w:style w:type="character" w:customStyle="1" w:styleId="AUReferencesChar">
    <w:name w:val="AU References Char"/>
    <w:basedOn w:val="DefaultParagraphFont"/>
    <w:link w:val="AUReferences"/>
    <w:rsid w:val="0081446C"/>
    <w:rPr>
      <w:rFonts w:ascii="Times New Roman" w:hAnsi="Times New Roman" w:cs="Times New Roman"/>
      <w:noProof/>
    </w:rPr>
  </w:style>
  <w:style w:type="paragraph" w:customStyle="1" w:styleId="APA">
    <w:name w:val="APA"/>
    <w:basedOn w:val="Normal"/>
    <w:link w:val="APAChar"/>
    <w:autoRedefine/>
    <w:qFormat/>
    <w:rsid w:val="00CF42D6"/>
    <w:pPr>
      <w:adjustRightInd/>
      <w:ind w:firstLine="0"/>
    </w:pPr>
    <w:rPr>
      <w:bCs/>
      <w:szCs w:val="22"/>
    </w:rPr>
  </w:style>
  <w:style w:type="character" w:customStyle="1" w:styleId="APAChar">
    <w:name w:val="APA Char"/>
    <w:basedOn w:val="DefaultParagraphFont"/>
    <w:link w:val="APA"/>
    <w:rsid w:val="00CF42D6"/>
    <w:rPr>
      <w:rFonts w:ascii="Times New Roman" w:hAnsi="Times New Roman"/>
      <w:bCs/>
      <w:szCs w:val="22"/>
    </w:rPr>
  </w:style>
  <w:style w:type="paragraph" w:customStyle="1" w:styleId="EndNoteBibliographyTitle">
    <w:name w:val="EndNote Bibliography Title"/>
    <w:basedOn w:val="Normal"/>
    <w:rsid w:val="00DF21AB"/>
    <w:pPr>
      <w:jc w:val="center"/>
    </w:pPr>
    <w:rPr>
      <w:rFonts w:cs="Times New Roman"/>
    </w:rPr>
  </w:style>
  <w:style w:type="paragraph" w:customStyle="1" w:styleId="EndNoteBibliography">
    <w:name w:val="EndNote Bibliography"/>
    <w:basedOn w:val="Normal"/>
    <w:rsid w:val="00763212"/>
    <w:pPr>
      <w:snapToGrid w:val="0"/>
      <w:spacing w:line="240" w:lineRule="auto"/>
      <w:ind w:left="720" w:hanging="720"/>
      <w:contextualSpacing w:val="0"/>
    </w:pPr>
    <w:rPr>
      <w:rFonts w:cs="Times New Roman"/>
    </w:rPr>
  </w:style>
  <w:style w:type="paragraph" w:styleId="Footer">
    <w:name w:val="footer"/>
    <w:basedOn w:val="Normal"/>
    <w:link w:val="FooterChar"/>
    <w:uiPriority w:val="99"/>
    <w:unhideWhenUsed/>
    <w:rsid w:val="00AD4BB7"/>
    <w:pPr>
      <w:tabs>
        <w:tab w:val="center" w:pos="4680"/>
        <w:tab w:val="right" w:pos="9360"/>
      </w:tabs>
      <w:spacing w:line="240" w:lineRule="auto"/>
    </w:pPr>
  </w:style>
  <w:style w:type="character" w:customStyle="1" w:styleId="FooterChar">
    <w:name w:val="Footer Char"/>
    <w:basedOn w:val="DefaultParagraphFont"/>
    <w:link w:val="Footer"/>
    <w:uiPriority w:val="99"/>
    <w:rsid w:val="00AD4BB7"/>
    <w:rPr>
      <w:rFonts w:ascii="Times New Roman" w:hAnsi="Times New Roman"/>
    </w:rPr>
  </w:style>
  <w:style w:type="character" w:styleId="PageNumber">
    <w:name w:val="page number"/>
    <w:basedOn w:val="DefaultParagraphFont"/>
    <w:uiPriority w:val="99"/>
    <w:semiHidden/>
    <w:unhideWhenUsed/>
    <w:rsid w:val="00AD4BB7"/>
  </w:style>
  <w:style w:type="paragraph" w:styleId="Header">
    <w:name w:val="header"/>
    <w:basedOn w:val="Normal"/>
    <w:link w:val="HeaderChar"/>
    <w:uiPriority w:val="99"/>
    <w:unhideWhenUsed/>
    <w:rsid w:val="00AD4BB7"/>
    <w:pPr>
      <w:tabs>
        <w:tab w:val="center" w:pos="4680"/>
        <w:tab w:val="right" w:pos="9360"/>
      </w:tabs>
      <w:spacing w:line="240" w:lineRule="auto"/>
    </w:pPr>
  </w:style>
  <w:style w:type="character" w:customStyle="1" w:styleId="HeaderChar">
    <w:name w:val="Header Char"/>
    <w:basedOn w:val="DefaultParagraphFont"/>
    <w:link w:val="Header"/>
    <w:uiPriority w:val="99"/>
    <w:rsid w:val="00AD4BB7"/>
    <w:rPr>
      <w:rFonts w:ascii="Times New Roman" w:hAnsi="Times New Roman"/>
    </w:rPr>
  </w:style>
  <w:style w:type="paragraph" w:customStyle="1" w:styleId="p1">
    <w:name w:val="p1"/>
    <w:basedOn w:val="Normal"/>
    <w:rsid w:val="004D3B61"/>
    <w:pPr>
      <w:adjustRightInd/>
      <w:spacing w:line="240" w:lineRule="auto"/>
      <w:ind w:left="540" w:hanging="540"/>
      <w:contextualSpacing w:val="0"/>
    </w:pPr>
    <w:rPr>
      <w:rFonts w:ascii="Helvetica" w:hAnsi="Helvetica" w:cs="Times New Roman"/>
      <w:sz w:val="18"/>
      <w:szCs w:val="18"/>
    </w:rPr>
  </w:style>
  <w:style w:type="paragraph" w:styleId="ListParagraph">
    <w:name w:val="List Paragraph"/>
    <w:basedOn w:val="Normal"/>
    <w:uiPriority w:val="34"/>
    <w:qFormat/>
    <w:rsid w:val="0013313C"/>
    <w:pPr>
      <w:ind w:left="720"/>
    </w:pPr>
  </w:style>
  <w:style w:type="character" w:styleId="Hyperlink">
    <w:name w:val="Hyperlink"/>
    <w:basedOn w:val="DefaultParagraphFont"/>
    <w:uiPriority w:val="99"/>
    <w:unhideWhenUsed/>
    <w:rsid w:val="00CE7C92"/>
    <w:rPr>
      <w:color w:val="0563C1" w:themeColor="hyperlink"/>
      <w:u w:val="single"/>
    </w:rPr>
  </w:style>
  <w:style w:type="paragraph" w:styleId="TOCHeading">
    <w:name w:val="TOC Heading"/>
    <w:basedOn w:val="Heading1"/>
    <w:next w:val="Normal"/>
    <w:uiPriority w:val="39"/>
    <w:unhideWhenUsed/>
    <w:qFormat/>
    <w:rsid w:val="00490666"/>
    <w:pPr>
      <w:adjustRightInd/>
      <w:spacing w:before="480" w:line="276" w:lineRule="auto"/>
      <w:contextualSpacing w:val="0"/>
      <w:jc w:val="left"/>
      <w:outlineLvl w:val="9"/>
    </w:pPr>
    <w:rPr>
      <w:rFonts w:asciiTheme="majorHAnsi" w:hAnsiTheme="majorHAnsi"/>
      <w:bCs/>
      <w:color w:val="2F5496" w:themeColor="accent1" w:themeShade="BF"/>
      <w:sz w:val="28"/>
      <w:szCs w:val="28"/>
    </w:rPr>
  </w:style>
  <w:style w:type="paragraph" w:styleId="TOC1">
    <w:name w:val="toc 1"/>
    <w:basedOn w:val="Normal"/>
    <w:next w:val="Normal"/>
    <w:autoRedefine/>
    <w:uiPriority w:val="39"/>
    <w:unhideWhenUsed/>
    <w:rsid w:val="0060480A"/>
    <w:pPr>
      <w:tabs>
        <w:tab w:val="right" w:pos="9350"/>
      </w:tabs>
      <w:spacing w:after="120" w:line="240" w:lineRule="auto"/>
      <w:ind w:firstLine="0"/>
    </w:pPr>
    <w:rPr>
      <w:rFonts w:asciiTheme="minorHAnsi" w:hAnsiTheme="minorHAnsi" w:cstheme="minorHAnsi"/>
      <w:b/>
      <w:bCs/>
      <w:sz w:val="20"/>
      <w:szCs w:val="20"/>
    </w:rPr>
  </w:style>
  <w:style w:type="paragraph" w:styleId="TOC2">
    <w:name w:val="toc 2"/>
    <w:basedOn w:val="Normal"/>
    <w:next w:val="Normal"/>
    <w:autoRedefine/>
    <w:uiPriority w:val="39"/>
    <w:unhideWhenUsed/>
    <w:rsid w:val="00C54CD9"/>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4164E9"/>
    <w:pPr>
      <w:tabs>
        <w:tab w:val="right" w:pos="9350"/>
      </w:tabs>
      <w:spacing w:line="240" w:lineRule="auto"/>
      <w:ind w:left="1260" w:hanging="60"/>
    </w:pPr>
    <w:rPr>
      <w:rFonts w:asciiTheme="minorHAnsi" w:hAnsiTheme="minorHAnsi" w:cstheme="minorHAnsi"/>
      <w:sz w:val="20"/>
      <w:szCs w:val="20"/>
    </w:rPr>
  </w:style>
  <w:style w:type="paragraph" w:styleId="TOC4">
    <w:name w:val="toc 4"/>
    <w:basedOn w:val="Normal"/>
    <w:next w:val="Normal"/>
    <w:autoRedefine/>
    <w:uiPriority w:val="39"/>
    <w:unhideWhenUsed/>
    <w:rsid w:val="0049066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9066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9066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9066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9066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90666"/>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FA54B1"/>
    <w:rPr>
      <w:color w:val="954F72" w:themeColor="followedHyperlink"/>
      <w:u w:val="single"/>
    </w:rPr>
  </w:style>
  <w:style w:type="character" w:styleId="UnresolvedMention">
    <w:name w:val="Unresolved Mention"/>
    <w:basedOn w:val="DefaultParagraphFont"/>
    <w:uiPriority w:val="99"/>
    <w:rsid w:val="004D3CE9"/>
    <w:rPr>
      <w:color w:val="605E5C"/>
      <w:shd w:val="clear" w:color="auto" w:fill="E1DFDD"/>
    </w:rPr>
  </w:style>
  <w:style w:type="paragraph" w:customStyle="1" w:styleId="AUBIB">
    <w:name w:val="AU BIB"/>
    <w:basedOn w:val="Normal"/>
    <w:autoRedefine/>
    <w:qFormat/>
    <w:rsid w:val="0018461A"/>
    <w:pPr>
      <w:ind w:left="720" w:hanging="720"/>
      <w:contextualSpacing w:val="0"/>
    </w:pPr>
    <w:rPr>
      <w:rFonts w:cs="Times New Roman"/>
      <w:noProof/>
    </w:rPr>
  </w:style>
  <w:style w:type="character" w:styleId="CommentReference">
    <w:name w:val="annotation reference"/>
    <w:basedOn w:val="DefaultParagraphFont"/>
    <w:uiPriority w:val="99"/>
    <w:semiHidden/>
    <w:unhideWhenUsed/>
    <w:rsid w:val="00011F92"/>
    <w:rPr>
      <w:sz w:val="16"/>
      <w:szCs w:val="16"/>
    </w:rPr>
  </w:style>
  <w:style w:type="paragraph" w:styleId="CommentText">
    <w:name w:val="annotation text"/>
    <w:basedOn w:val="Normal"/>
    <w:link w:val="CommentTextChar"/>
    <w:uiPriority w:val="99"/>
    <w:semiHidden/>
    <w:unhideWhenUsed/>
    <w:rsid w:val="00011F92"/>
    <w:pPr>
      <w:spacing w:line="240" w:lineRule="auto"/>
    </w:pPr>
    <w:rPr>
      <w:sz w:val="20"/>
      <w:szCs w:val="20"/>
    </w:rPr>
  </w:style>
  <w:style w:type="character" w:customStyle="1" w:styleId="CommentTextChar">
    <w:name w:val="Comment Text Char"/>
    <w:basedOn w:val="DefaultParagraphFont"/>
    <w:link w:val="CommentText"/>
    <w:uiPriority w:val="99"/>
    <w:semiHidden/>
    <w:rsid w:val="00011F9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1F92"/>
    <w:rPr>
      <w:b/>
      <w:bCs/>
    </w:rPr>
  </w:style>
  <w:style w:type="character" w:customStyle="1" w:styleId="CommentSubjectChar">
    <w:name w:val="Comment Subject Char"/>
    <w:basedOn w:val="CommentTextChar"/>
    <w:link w:val="CommentSubject"/>
    <w:uiPriority w:val="99"/>
    <w:semiHidden/>
    <w:rsid w:val="00011F92"/>
    <w:rPr>
      <w:rFonts w:ascii="Times New Roman" w:hAnsi="Times New Roman"/>
      <w:b/>
      <w:bCs/>
      <w:sz w:val="20"/>
      <w:szCs w:val="20"/>
    </w:rPr>
  </w:style>
  <w:style w:type="paragraph" w:styleId="BalloonText">
    <w:name w:val="Balloon Text"/>
    <w:basedOn w:val="Normal"/>
    <w:link w:val="BalloonTextChar"/>
    <w:uiPriority w:val="99"/>
    <w:semiHidden/>
    <w:unhideWhenUsed/>
    <w:rsid w:val="00011F92"/>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11F92"/>
    <w:rPr>
      <w:rFonts w:ascii="Times New Roman" w:hAnsi="Times New Roman" w:cs="Times New Roman"/>
      <w:sz w:val="18"/>
      <w:szCs w:val="18"/>
    </w:rPr>
  </w:style>
  <w:style w:type="paragraph" w:styleId="NormalWeb">
    <w:name w:val="Normal (Web)"/>
    <w:basedOn w:val="Normal"/>
    <w:uiPriority w:val="99"/>
    <w:unhideWhenUsed/>
    <w:rsid w:val="003A1CDC"/>
    <w:rPr>
      <w:rFonts w:cs="Times New Roman"/>
    </w:rPr>
  </w:style>
  <w:style w:type="numbering" w:customStyle="1" w:styleId="NoList1">
    <w:name w:val="No List1"/>
    <w:next w:val="NoList"/>
    <w:uiPriority w:val="99"/>
    <w:semiHidden/>
    <w:unhideWhenUsed/>
    <w:rsid w:val="007F03E4"/>
  </w:style>
  <w:style w:type="table" w:styleId="TableGrid">
    <w:name w:val="Table Grid"/>
    <w:basedOn w:val="TableNormal"/>
    <w:uiPriority w:val="39"/>
    <w:rsid w:val="007F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1">
    <w:name w:val="fc1"/>
    <w:basedOn w:val="DefaultParagraphFont"/>
    <w:rsid w:val="002C7B0E"/>
  </w:style>
  <w:style w:type="character" w:customStyle="1" w:styleId="lse">
    <w:name w:val="lse"/>
    <w:basedOn w:val="DefaultParagraphFont"/>
    <w:rsid w:val="002C7B0E"/>
  </w:style>
  <w:style w:type="character" w:customStyle="1" w:styleId="ls6">
    <w:name w:val="ls6"/>
    <w:basedOn w:val="DefaultParagraphFont"/>
    <w:rsid w:val="002C7B0E"/>
  </w:style>
  <w:style w:type="character" w:customStyle="1" w:styleId="fc0">
    <w:name w:val="fc0"/>
    <w:basedOn w:val="DefaultParagraphFont"/>
    <w:rsid w:val="002C7B0E"/>
  </w:style>
  <w:style w:type="character" w:customStyle="1" w:styleId="Heading5Char">
    <w:name w:val="Heading 5 Char"/>
    <w:basedOn w:val="DefaultParagraphFont"/>
    <w:link w:val="Heading5"/>
    <w:uiPriority w:val="9"/>
    <w:rsid w:val="009B59E1"/>
    <w:rPr>
      <w:rFonts w:ascii="Times New Roman" w:eastAsiaTheme="majorEastAsia" w:hAnsi="Times New Roman" w:cstheme="majorBidi"/>
      <w:b/>
      <w:color w:val="000000" w:themeColor="text1"/>
    </w:rPr>
  </w:style>
  <w:style w:type="character" w:customStyle="1" w:styleId="section">
    <w:name w:val="section"/>
    <w:basedOn w:val="DefaultParagraphFont"/>
    <w:rsid w:val="00B63F7F"/>
  </w:style>
  <w:style w:type="character" w:styleId="Strong">
    <w:name w:val="Strong"/>
    <w:basedOn w:val="DefaultParagraphFont"/>
    <w:uiPriority w:val="22"/>
    <w:qFormat/>
    <w:rsid w:val="00B63F7F"/>
    <w:rPr>
      <w:b/>
      <w:bCs/>
    </w:rPr>
  </w:style>
  <w:style w:type="character" w:styleId="Emphasis">
    <w:name w:val="Emphasis"/>
    <w:basedOn w:val="DefaultParagraphFont"/>
    <w:uiPriority w:val="20"/>
    <w:qFormat/>
    <w:rsid w:val="00534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695">
      <w:bodyDiv w:val="1"/>
      <w:marLeft w:val="0"/>
      <w:marRight w:val="0"/>
      <w:marTop w:val="0"/>
      <w:marBottom w:val="0"/>
      <w:divBdr>
        <w:top w:val="none" w:sz="0" w:space="0" w:color="auto"/>
        <w:left w:val="none" w:sz="0" w:space="0" w:color="auto"/>
        <w:bottom w:val="none" w:sz="0" w:space="0" w:color="auto"/>
        <w:right w:val="none" w:sz="0" w:space="0" w:color="auto"/>
      </w:divBdr>
    </w:div>
    <w:div w:id="67070768">
      <w:bodyDiv w:val="1"/>
      <w:marLeft w:val="0"/>
      <w:marRight w:val="0"/>
      <w:marTop w:val="0"/>
      <w:marBottom w:val="0"/>
      <w:divBdr>
        <w:top w:val="none" w:sz="0" w:space="0" w:color="auto"/>
        <w:left w:val="none" w:sz="0" w:space="0" w:color="auto"/>
        <w:bottom w:val="none" w:sz="0" w:space="0" w:color="auto"/>
        <w:right w:val="none" w:sz="0" w:space="0" w:color="auto"/>
      </w:divBdr>
    </w:div>
    <w:div w:id="76631418">
      <w:bodyDiv w:val="1"/>
      <w:marLeft w:val="0"/>
      <w:marRight w:val="0"/>
      <w:marTop w:val="0"/>
      <w:marBottom w:val="0"/>
      <w:divBdr>
        <w:top w:val="none" w:sz="0" w:space="0" w:color="auto"/>
        <w:left w:val="none" w:sz="0" w:space="0" w:color="auto"/>
        <w:bottom w:val="none" w:sz="0" w:space="0" w:color="auto"/>
        <w:right w:val="none" w:sz="0" w:space="0" w:color="auto"/>
      </w:divBdr>
    </w:div>
    <w:div w:id="81222676">
      <w:bodyDiv w:val="1"/>
      <w:marLeft w:val="0"/>
      <w:marRight w:val="0"/>
      <w:marTop w:val="0"/>
      <w:marBottom w:val="0"/>
      <w:divBdr>
        <w:top w:val="none" w:sz="0" w:space="0" w:color="auto"/>
        <w:left w:val="none" w:sz="0" w:space="0" w:color="auto"/>
        <w:bottom w:val="none" w:sz="0" w:space="0" w:color="auto"/>
        <w:right w:val="none" w:sz="0" w:space="0" w:color="auto"/>
      </w:divBdr>
      <w:divsChild>
        <w:div w:id="542211698">
          <w:marLeft w:val="0"/>
          <w:marRight w:val="0"/>
          <w:marTop w:val="0"/>
          <w:marBottom w:val="0"/>
          <w:divBdr>
            <w:top w:val="none" w:sz="0" w:space="0" w:color="auto"/>
            <w:left w:val="none" w:sz="0" w:space="0" w:color="auto"/>
            <w:bottom w:val="none" w:sz="0" w:space="0" w:color="auto"/>
            <w:right w:val="none" w:sz="0" w:space="0" w:color="auto"/>
          </w:divBdr>
          <w:divsChild>
            <w:div w:id="1276642719">
              <w:marLeft w:val="0"/>
              <w:marRight w:val="0"/>
              <w:marTop w:val="0"/>
              <w:marBottom w:val="0"/>
              <w:divBdr>
                <w:top w:val="none" w:sz="0" w:space="0" w:color="auto"/>
                <w:left w:val="none" w:sz="0" w:space="0" w:color="auto"/>
                <w:bottom w:val="none" w:sz="0" w:space="0" w:color="auto"/>
                <w:right w:val="none" w:sz="0" w:space="0" w:color="auto"/>
              </w:divBdr>
              <w:divsChild>
                <w:div w:id="16800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5288">
      <w:bodyDiv w:val="1"/>
      <w:marLeft w:val="0"/>
      <w:marRight w:val="0"/>
      <w:marTop w:val="0"/>
      <w:marBottom w:val="0"/>
      <w:divBdr>
        <w:top w:val="none" w:sz="0" w:space="0" w:color="auto"/>
        <w:left w:val="none" w:sz="0" w:space="0" w:color="auto"/>
        <w:bottom w:val="none" w:sz="0" w:space="0" w:color="auto"/>
        <w:right w:val="none" w:sz="0" w:space="0" w:color="auto"/>
      </w:divBdr>
      <w:divsChild>
        <w:div w:id="1282565688">
          <w:marLeft w:val="0"/>
          <w:marRight w:val="0"/>
          <w:marTop w:val="0"/>
          <w:marBottom w:val="0"/>
          <w:divBdr>
            <w:top w:val="none" w:sz="0" w:space="0" w:color="auto"/>
            <w:left w:val="none" w:sz="0" w:space="0" w:color="auto"/>
            <w:bottom w:val="none" w:sz="0" w:space="0" w:color="auto"/>
            <w:right w:val="none" w:sz="0" w:space="0" w:color="auto"/>
          </w:divBdr>
          <w:divsChild>
            <w:div w:id="916674698">
              <w:marLeft w:val="0"/>
              <w:marRight w:val="0"/>
              <w:marTop w:val="0"/>
              <w:marBottom w:val="0"/>
              <w:divBdr>
                <w:top w:val="none" w:sz="0" w:space="0" w:color="auto"/>
                <w:left w:val="none" w:sz="0" w:space="0" w:color="auto"/>
                <w:bottom w:val="none" w:sz="0" w:space="0" w:color="auto"/>
                <w:right w:val="none" w:sz="0" w:space="0" w:color="auto"/>
              </w:divBdr>
              <w:divsChild>
                <w:div w:id="18929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4735">
          <w:marLeft w:val="0"/>
          <w:marRight w:val="0"/>
          <w:marTop w:val="0"/>
          <w:marBottom w:val="0"/>
          <w:divBdr>
            <w:top w:val="none" w:sz="0" w:space="0" w:color="auto"/>
            <w:left w:val="none" w:sz="0" w:space="0" w:color="auto"/>
            <w:bottom w:val="none" w:sz="0" w:space="0" w:color="auto"/>
            <w:right w:val="none" w:sz="0" w:space="0" w:color="auto"/>
          </w:divBdr>
          <w:divsChild>
            <w:div w:id="1166243185">
              <w:marLeft w:val="0"/>
              <w:marRight w:val="0"/>
              <w:marTop w:val="0"/>
              <w:marBottom w:val="0"/>
              <w:divBdr>
                <w:top w:val="none" w:sz="0" w:space="0" w:color="auto"/>
                <w:left w:val="none" w:sz="0" w:space="0" w:color="auto"/>
                <w:bottom w:val="none" w:sz="0" w:space="0" w:color="auto"/>
                <w:right w:val="none" w:sz="0" w:space="0" w:color="auto"/>
              </w:divBdr>
              <w:divsChild>
                <w:div w:id="6492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352">
      <w:bodyDiv w:val="1"/>
      <w:marLeft w:val="0"/>
      <w:marRight w:val="0"/>
      <w:marTop w:val="0"/>
      <w:marBottom w:val="0"/>
      <w:divBdr>
        <w:top w:val="none" w:sz="0" w:space="0" w:color="auto"/>
        <w:left w:val="none" w:sz="0" w:space="0" w:color="auto"/>
        <w:bottom w:val="none" w:sz="0" w:space="0" w:color="auto"/>
        <w:right w:val="none" w:sz="0" w:space="0" w:color="auto"/>
      </w:divBdr>
    </w:div>
    <w:div w:id="159741573">
      <w:bodyDiv w:val="1"/>
      <w:marLeft w:val="0"/>
      <w:marRight w:val="0"/>
      <w:marTop w:val="0"/>
      <w:marBottom w:val="0"/>
      <w:divBdr>
        <w:top w:val="none" w:sz="0" w:space="0" w:color="auto"/>
        <w:left w:val="none" w:sz="0" w:space="0" w:color="auto"/>
        <w:bottom w:val="none" w:sz="0" w:space="0" w:color="auto"/>
        <w:right w:val="none" w:sz="0" w:space="0" w:color="auto"/>
      </w:divBdr>
    </w:div>
    <w:div w:id="173081584">
      <w:bodyDiv w:val="1"/>
      <w:marLeft w:val="0"/>
      <w:marRight w:val="0"/>
      <w:marTop w:val="0"/>
      <w:marBottom w:val="0"/>
      <w:divBdr>
        <w:top w:val="none" w:sz="0" w:space="0" w:color="auto"/>
        <w:left w:val="none" w:sz="0" w:space="0" w:color="auto"/>
        <w:bottom w:val="none" w:sz="0" w:space="0" w:color="auto"/>
        <w:right w:val="none" w:sz="0" w:space="0" w:color="auto"/>
      </w:divBdr>
      <w:divsChild>
        <w:div w:id="673648494">
          <w:marLeft w:val="0"/>
          <w:marRight w:val="0"/>
          <w:marTop w:val="0"/>
          <w:marBottom w:val="0"/>
          <w:divBdr>
            <w:top w:val="none" w:sz="0" w:space="0" w:color="auto"/>
            <w:left w:val="none" w:sz="0" w:space="0" w:color="auto"/>
            <w:bottom w:val="none" w:sz="0" w:space="0" w:color="auto"/>
            <w:right w:val="none" w:sz="0" w:space="0" w:color="auto"/>
          </w:divBdr>
          <w:divsChild>
            <w:div w:id="533469453">
              <w:marLeft w:val="0"/>
              <w:marRight w:val="0"/>
              <w:marTop w:val="0"/>
              <w:marBottom w:val="0"/>
              <w:divBdr>
                <w:top w:val="none" w:sz="0" w:space="0" w:color="auto"/>
                <w:left w:val="none" w:sz="0" w:space="0" w:color="auto"/>
                <w:bottom w:val="none" w:sz="0" w:space="0" w:color="auto"/>
                <w:right w:val="none" w:sz="0" w:space="0" w:color="auto"/>
              </w:divBdr>
              <w:divsChild>
                <w:div w:id="461047369">
                  <w:marLeft w:val="0"/>
                  <w:marRight w:val="0"/>
                  <w:marTop w:val="0"/>
                  <w:marBottom w:val="0"/>
                  <w:divBdr>
                    <w:top w:val="none" w:sz="0" w:space="0" w:color="auto"/>
                    <w:left w:val="none" w:sz="0" w:space="0" w:color="auto"/>
                    <w:bottom w:val="none" w:sz="0" w:space="0" w:color="auto"/>
                    <w:right w:val="none" w:sz="0" w:space="0" w:color="auto"/>
                  </w:divBdr>
                  <w:divsChild>
                    <w:div w:id="6682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8675">
      <w:bodyDiv w:val="1"/>
      <w:marLeft w:val="0"/>
      <w:marRight w:val="0"/>
      <w:marTop w:val="0"/>
      <w:marBottom w:val="0"/>
      <w:divBdr>
        <w:top w:val="none" w:sz="0" w:space="0" w:color="auto"/>
        <w:left w:val="none" w:sz="0" w:space="0" w:color="auto"/>
        <w:bottom w:val="none" w:sz="0" w:space="0" w:color="auto"/>
        <w:right w:val="none" w:sz="0" w:space="0" w:color="auto"/>
      </w:divBdr>
    </w:div>
    <w:div w:id="243347245">
      <w:bodyDiv w:val="1"/>
      <w:marLeft w:val="0"/>
      <w:marRight w:val="0"/>
      <w:marTop w:val="0"/>
      <w:marBottom w:val="0"/>
      <w:divBdr>
        <w:top w:val="none" w:sz="0" w:space="0" w:color="auto"/>
        <w:left w:val="none" w:sz="0" w:space="0" w:color="auto"/>
        <w:bottom w:val="none" w:sz="0" w:space="0" w:color="auto"/>
        <w:right w:val="none" w:sz="0" w:space="0" w:color="auto"/>
      </w:divBdr>
    </w:div>
    <w:div w:id="328876376">
      <w:bodyDiv w:val="1"/>
      <w:marLeft w:val="0"/>
      <w:marRight w:val="0"/>
      <w:marTop w:val="0"/>
      <w:marBottom w:val="0"/>
      <w:divBdr>
        <w:top w:val="none" w:sz="0" w:space="0" w:color="auto"/>
        <w:left w:val="none" w:sz="0" w:space="0" w:color="auto"/>
        <w:bottom w:val="none" w:sz="0" w:space="0" w:color="auto"/>
        <w:right w:val="none" w:sz="0" w:space="0" w:color="auto"/>
      </w:divBdr>
    </w:div>
    <w:div w:id="360130205">
      <w:bodyDiv w:val="1"/>
      <w:marLeft w:val="0"/>
      <w:marRight w:val="0"/>
      <w:marTop w:val="0"/>
      <w:marBottom w:val="0"/>
      <w:divBdr>
        <w:top w:val="none" w:sz="0" w:space="0" w:color="auto"/>
        <w:left w:val="none" w:sz="0" w:space="0" w:color="auto"/>
        <w:bottom w:val="none" w:sz="0" w:space="0" w:color="auto"/>
        <w:right w:val="none" w:sz="0" w:space="0" w:color="auto"/>
      </w:divBdr>
    </w:div>
    <w:div w:id="391588938">
      <w:bodyDiv w:val="1"/>
      <w:marLeft w:val="0"/>
      <w:marRight w:val="0"/>
      <w:marTop w:val="0"/>
      <w:marBottom w:val="0"/>
      <w:divBdr>
        <w:top w:val="none" w:sz="0" w:space="0" w:color="auto"/>
        <w:left w:val="none" w:sz="0" w:space="0" w:color="auto"/>
        <w:bottom w:val="none" w:sz="0" w:space="0" w:color="auto"/>
        <w:right w:val="none" w:sz="0" w:space="0" w:color="auto"/>
      </w:divBdr>
    </w:div>
    <w:div w:id="399132162">
      <w:bodyDiv w:val="1"/>
      <w:marLeft w:val="0"/>
      <w:marRight w:val="0"/>
      <w:marTop w:val="0"/>
      <w:marBottom w:val="0"/>
      <w:divBdr>
        <w:top w:val="none" w:sz="0" w:space="0" w:color="auto"/>
        <w:left w:val="none" w:sz="0" w:space="0" w:color="auto"/>
        <w:bottom w:val="none" w:sz="0" w:space="0" w:color="auto"/>
        <w:right w:val="none" w:sz="0" w:space="0" w:color="auto"/>
      </w:divBdr>
    </w:div>
    <w:div w:id="440993952">
      <w:bodyDiv w:val="1"/>
      <w:marLeft w:val="0"/>
      <w:marRight w:val="0"/>
      <w:marTop w:val="0"/>
      <w:marBottom w:val="0"/>
      <w:divBdr>
        <w:top w:val="none" w:sz="0" w:space="0" w:color="auto"/>
        <w:left w:val="none" w:sz="0" w:space="0" w:color="auto"/>
        <w:bottom w:val="none" w:sz="0" w:space="0" w:color="auto"/>
        <w:right w:val="none" w:sz="0" w:space="0" w:color="auto"/>
      </w:divBdr>
    </w:div>
    <w:div w:id="470640190">
      <w:bodyDiv w:val="1"/>
      <w:marLeft w:val="0"/>
      <w:marRight w:val="0"/>
      <w:marTop w:val="0"/>
      <w:marBottom w:val="0"/>
      <w:divBdr>
        <w:top w:val="none" w:sz="0" w:space="0" w:color="auto"/>
        <w:left w:val="none" w:sz="0" w:space="0" w:color="auto"/>
        <w:bottom w:val="none" w:sz="0" w:space="0" w:color="auto"/>
        <w:right w:val="none" w:sz="0" w:space="0" w:color="auto"/>
      </w:divBdr>
    </w:div>
    <w:div w:id="478304133">
      <w:bodyDiv w:val="1"/>
      <w:marLeft w:val="0"/>
      <w:marRight w:val="0"/>
      <w:marTop w:val="0"/>
      <w:marBottom w:val="0"/>
      <w:divBdr>
        <w:top w:val="none" w:sz="0" w:space="0" w:color="auto"/>
        <w:left w:val="none" w:sz="0" w:space="0" w:color="auto"/>
        <w:bottom w:val="none" w:sz="0" w:space="0" w:color="auto"/>
        <w:right w:val="none" w:sz="0" w:space="0" w:color="auto"/>
      </w:divBdr>
    </w:div>
    <w:div w:id="489447611">
      <w:bodyDiv w:val="1"/>
      <w:marLeft w:val="0"/>
      <w:marRight w:val="0"/>
      <w:marTop w:val="0"/>
      <w:marBottom w:val="0"/>
      <w:divBdr>
        <w:top w:val="none" w:sz="0" w:space="0" w:color="auto"/>
        <w:left w:val="none" w:sz="0" w:space="0" w:color="auto"/>
        <w:bottom w:val="none" w:sz="0" w:space="0" w:color="auto"/>
        <w:right w:val="none" w:sz="0" w:space="0" w:color="auto"/>
      </w:divBdr>
    </w:div>
    <w:div w:id="498350133">
      <w:bodyDiv w:val="1"/>
      <w:marLeft w:val="0"/>
      <w:marRight w:val="0"/>
      <w:marTop w:val="0"/>
      <w:marBottom w:val="0"/>
      <w:divBdr>
        <w:top w:val="none" w:sz="0" w:space="0" w:color="auto"/>
        <w:left w:val="none" w:sz="0" w:space="0" w:color="auto"/>
        <w:bottom w:val="none" w:sz="0" w:space="0" w:color="auto"/>
        <w:right w:val="none" w:sz="0" w:space="0" w:color="auto"/>
      </w:divBdr>
    </w:div>
    <w:div w:id="500239590">
      <w:bodyDiv w:val="1"/>
      <w:marLeft w:val="0"/>
      <w:marRight w:val="0"/>
      <w:marTop w:val="0"/>
      <w:marBottom w:val="0"/>
      <w:divBdr>
        <w:top w:val="none" w:sz="0" w:space="0" w:color="auto"/>
        <w:left w:val="none" w:sz="0" w:space="0" w:color="auto"/>
        <w:bottom w:val="none" w:sz="0" w:space="0" w:color="auto"/>
        <w:right w:val="none" w:sz="0" w:space="0" w:color="auto"/>
      </w:divBdr>
    </w:div>
    <w:div w:id="583418463">
      <w:bodyDiv w:val="1"/>
      <w:marLeft w:val="0"/>
      <w:marRight w:val="0"/>
      <w:marTop w:val="0"/>
      <w:marBottom w:val="0"/>
      <w:divBdr>
        <w:top w:val="none" w:sz="0" w:space="0" w:color="auto"/>
        <w:left w:val="none" w:sz="0" w:space="0" w:color="auto"/>
        <w:bottom w:val="none" w:sz="0" w:space="0" w:color="auto"/>
        <w:right w:val="none" w:sz="0" w:space="0" w:color="auto"/>
      </w:divBdr>
    </w:div>
    <w:div w:id="621964490">
      <w:bodyDiv w:val="1"/>
      <w:marLeft w:val="0"/>
      <w:marRight w:val="0"/>
      <w:marTop w:val="0"/>
      <w:marBottom w:val="0"/>
      <w:divBdr>
        <w:top w:val="none" w:sz="0" w:space="0" w:color="auto"/>
        <w:left w:val="none" w:sz="0" w:space="0" w:color="auto"/>
        <w:bottom w:val="none" w:sz="0" w:space="0" w:color="auto"/>
        <w:right w:val="none" w:sz="0" w:space="0" w:color="auto"/>
      </w:divBdr>
    </w:div>
    <w:div w:id="803668075">
      <w:bodyDiv w:val="1"/>
      <w:marLeft w:val="0"/>
      <w:marRight w:val="0"/>
      <w:marTop w:val="0"/>
      <w:marBottom w:val="0"/>
      <w:divBdr>
        <w:top w:val="none" w:sz="0" w:space="0" w:color="auto"/>
        <w:left w:val="none" w:sz="0" w:space="0" w:color="auto"/>
        <w:bottom w:val="none" w:sz="0" w:space="0" w:color="auto"/>
        <w:right w:val="none" w:sz="0" w:space="0" w:color="auto"/>
      </w:divBdr>
    </w:div>
    <w:div w:id="814680858">
      <w:bodyDiv w:val="1"/>
      <w:marLeft w:val="0"/>
      <w:marRight w:val="0"/>
      <w:marTop w:val="0"/>
      <w:marBottom w:val="0"/>
      <w:divBdr>
        <w:top w:val="none" w:sz="0" w:space="0" w:color="auto"/>
        <w:left w:val="none" w:sz="0" w:space="0" w:color="auto"/>
        <w:bottom w:val="none" w:sz="0" w:space="0" w:color="auto"/>
        <w:right w:val="none" w:sz="0" w:space="0" w:color="auto"/>
      </w:divBdr>
    </w:div>
    <w:div w:id="930891397">
      <w:bodyDiv w:val="1"/>
      <w:marLeft w:val="0"/>
      <w:marRight w:val="0"/>
      <w:marTop w:val="0"/>
      <w:marBottom w:val="0"/>
      <w:divBdr>
        <w:top w:val="none" w:sz="0" w:space="0" w:color="auto"/>
        <w:left w:val="none" w:sz="0" w:space="0" w:color="auto"/>
        <w:bottom w:val="none" w:sz="0" w:space="0" w:color="auto"/>
        <w:right w:val="none" w:sz="0" w:space="0" w:color="auto"/>
      </w:divBdr>
    </w:div>
    <w:div w:id="941374272">
      <w:bodyDiv w:val="1"/>
      <w:marLeft w:val="0"/>
      <w:marRight w:val="0"/>
      <w:marTop w:val="0"/>
      <w:marBottom w:val="0"/>
      <w:divBdr>
        <w:top w:val="none" w:sz="0" w:space="0" w:color="auto"/>
        <w:left w:val="none" w:sz="0" w:space="0" w:color="auto"/>
        <w:bottom w:val="none" w:sz="0" w:space="0" w:color="auto"/>
        <w:right w:val="none" w:sz="0" w:space="0" w:color="auto"/>
      </w:divBdr>
    </w:div>
    <w:div w:id="999314162">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sChild>
        <w:div w:id="703796781">
          <w:marLeft w:val="0"/>
          <w:marRight w:val="0"/>
          <w:marTop w:val="0"/>
          <w:marBottom w:val="0"/>
          <w:divBdr>
            <w:top w:val="none" w:sz="0" w:space="0" w:color="auto"/>
            <w:left w:val="none" w:sz="0" w:space="0" w:color="auto"/>
            <w:bottom w:val="none" w:sz="0" w:space="0" w:color="auto"/>
            <w:right w:val="none" w:sz="0" w:space="0" w:color="auto"/>
          </w:divBdr>
          <w:divsChild>
            <w:div w:id="2073766759">
              <w:marLeft w:val="0"/>
              <w:marRight w:val="0"/>
              <w:marTop w:val="0"/>
              <w:marBottom w:val="0"/>
              <w:divBdr>
                <w:top w:val="none" w:sz="0" w:space="0" w:color="auto"/>
                <w:left w:val="none" w:sz="0" w:space="0" w:color="auto"/>
                <w:bottom w:val="none" w:sz="0" w:space="0" w:color="auto"/>
                <w:right w:val="none" w:sz="0" w:space="0" w:color="auto"/>
              </w:divBdr>
              <w:divsChild>
                <w:div w:id="1636719859">
                  <w:marLeft w:val="0"/>
                  <w:marRight w:val="0"/>
                  <w:marTop w:val="0"/>
                  <w:marBottom w:val="0"/>
                  <w:divBdr>
                    <w:top w:val="none" w:sz="0" w:space="0" w:color="auto"/>
                    <w:left w:val="none" w:sz="0" w:space="0" w:color="auto"/>
                    <w:bottom w:val="none" w:sz="0" w:space="0" w:color="auto"/>
                    <w:right w:val="none" w:sz="0" w:space="0" w:color="auto"/>
                  </w:divBdr>
                  <w:divsChild>
                    <w:div w:id="5832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53301">
      <w:bodyDiv w:val="1"/>
      <w:marLeft w:val="0"/>
      <w:marRight w:val="0"/>
      <w:marTop w:val="0"/>
      <w:marBottom w:val="0"/>
      <w:divBdr>
        <w:top w:val="none" w:sz="0" w:space="0" w:color="auto"/>
        <w:left w:val="none" w:sz="0" w:space="0" w:color="auto"/>
        <w:bottom w:val="none" w:sz="0" w:space="0" w:color="auto"/>
        <w:right w:val="none" w:sz="0" w:space="0" w:color="auto"/>
      </w:divBdr>
    </w:div>
    <w:div w:id="1151019057">
      <w:bodyDiv w:val="1"/>
      <w:marLeft w:val="0"/>
      <w:marRight w:val="0"/>
      <w:marTop w:val="0"/>
      <w:marBottom w:val="0"/>
      <w:divBdr>
        <w:top w:val="none" w:sz="0" w:space="0" w:color="auto"/>
        <w:left w:val="none" w:sz="0" w:space="0" w:color="auto"/>
        <w:bottom w:val="none" w:sz="0" w:space="0" w:color="auto"/>
        <w:right w:val="none" w:sz="0" w:space="0" w:color="auto"/>
      </w:divBdr>
    </w:div>
    <w:div w:id="1165583508">
      <w:bodyDiv w:val="1"/>
      <w:marLeft w:val="0"/>
      <w:marRight w:val="0"/>
      <w:marTop w:val="0"/>
      <w:marBottom w:val="0"/>
      <w:divBdr>
        <w:top w:val="none" w:sz="0" w:space="0" w:color="auto"/>
        <w:left w:val="none" w:sz="0" w:space="0" w:color="auto"/>
        <w:bottom w:val="none" w:sz="0" w:space="0" w:color="auto"/>
        <w:right w:val="none" w:sz="0" w:space="0" w:color="auto"/>
      </w:divBdr>
    </w:div>
    <w:div w:id="1388532691">
      <w:bodyDiv w:val="1"/>
      <w:marLeft w:val="0"/>
      <w:marRight w:val="0"/>
      <w:marTop w:val="0"/>
      <w:marBottom w:val="0"/>
      <w:divBdr>
        <w:top w:val="none" w:sz="0" w:space="0" w:color="auto"/>
        <w:left w:val="none" w:sz="0" w:space="0" w:color="auto"/>
        <w:bottom w:val="none" w:sz="0" w:space="0" w:color="auto"/>
        <w:right w:val="none" w:sz="0" w:space="0" w:color="auto"/>
      </w:divBdr>
      <w:divsChild>
        <w:div w:id="173032702">
          <w:marLeft w:val="0"/>
          <w:marRight w:val="0"/>
          <w:marTop w:val="0"/>
          <w:marBottom w:val="0"/>
          <w:divBdr>
            <w:top w:val="none" w:sz="0" w:space="0" w:color="auto"/>
            <w:left w:val="none" w:sz="0" w:space="0" w:color="auto"/>
            <w:bottom w:val="none" w:sz="0" w:space="0" w:color="auto"/>
            <w:right w:val="none" w:sz="0" w:space="0" w:color="auto"/>
          </w:divBdr>
          <w:divsChild>
            <w:div w:id="1669018511">
              <w:marLeft w:val="0"/>
              <w:marRight w:val="0"/>
              <w:marTop w:val="0"/>
              <w:marBottom w:val="0"/>
              <w:divBdr>
                <w:top w:val="none" w:sz="0" w:space="0" w:color="auto"/>
                <w:left w:val="none" w:sz="0" w:space="0" w:color="auto"/>
                <w:bottom w:val="none" w:sz="0" w:space="0" w:color="auto"/>
                <w:right w:val="none" w:sz="0" w:space="0" w:color="auto"/>
              </w:divBdr>
              <w:divsChild>
                <w:div w:id="2183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1913">
      <w:bodyDiv w:val="1"/>
      <w:marLeft w:val="0"/>
      <w:marRight w:val="0"/>
      <w:marTop w:val="0"/>
      <w:marBottom w:val="0"/>
      <w:divBdr>
        <w:top w:val="none" w:sz="0" w:space="0" w:color="auto"/>
        <w:left w:val="none" w:sz="0" w:space="0" w:color="auto"/>
        <w:bottom w:val="none" w:sz="0" w:space="0" w:color="auto"/>
        <w:right w:val="none" w:sz="0" w:space="0" w:color="auto"/>
      </w:divBdr>
    </w:div>
    <w:div w:id="1581481699">
      <w:bodyDiv w:val="1"/>
      <w:marLeft w:val="0"/>
      <w:marRight w:val="0"/>
      <w:marTop w:val="0"/>
      <w:marBottom w:val="0"/>
      <w:divBdr>
        <w:top w:val="none" w:sz="0" w:space="0" w:color="auto"/>
        <w:left w:val="none" w:sz="0" w:space="0" w:color="auto"/>
        <w:bottom w:val="none" w:sz="0" w:space="0" w:color="auto"/>
        <w:right w:val="none" w:sz="0" w:space="0" w:color="auto"/>
      </w:divBdr>
    </w:div>
    <w:div w:id="1611666702">
      <w:bodyDiv w:val="1"/>
      <w:marLeft w:val="0"/>
      <w:marRight w:val="0"/>
      <w:marTop w:val="0"/>
      <w:marBottom w:val="0"/>
      <w:divBdr>
        <w:top w:val="none" w:sz="0" w:space="0" w:color="auto"/>
        <w:left w:val="none" w:sz="0" w:space="0" w:color="auto"/>
        <w:bottom w:val="none" w:sz="0" w:space="0" w:color="auto"/>
        <w:right w:val="none" w:sz="0" w:space="0" w:color="auto"/>
      </w:divBdr>
    </w:div>
    <w:div w:id="1611818883">
      <w:bodyDiv w:val="1"/>
      <w:marLeft w:val="0"/>
      <w:marRight w:val="0"/>
      <w:marTop w:val="0"/>
      <w:marBottom w:val="0"/>
      <w:divBdr>
        <w:top w:val="none" w:sz="0" w:space="0" w:color="auto"/>
        <w:left w:val="none" w:sz="0" w:space="0" w:color="auto"/>
        <w:bottom w:val="none" w:sz="0" w:space="0" w:color="auto"/>
        <w:right w:val="none" w:sz="0" w:space="0" w:color="auto"/>
      </w:divBdr>
      <w:divsChild>
        <w:div w:id="1176262306">
          <w:marLeft w:val="0"/>
          <w:marRight w:val="0"/>
          <w:marTop w:val="0"/>
          <w:marBottom w:val="0"/>
          <w:divBdr>
            <w:top w:val="none" w:sz="0" w:space="0" w:color="auto"/>
            <w:left w:val="none" w:sz="0" w:space="0" w:color="auto"/>
            <w:bottom w:val="none" w:sz="0" w:space="0" w:color="auto"/>
            <w:right w:val="none" w:sz="0" w:space="0" w:color="auto"/>
          </w:divBdr>
          <w:divsChild>
            <w:div w:id="1602833018">
              <w:marLeft w:val="0"/>
              <w:marRight w:val="0"/>
              <w:marTop w:val="0"/>
              <w:marBottom w:val="0"/>
              <w:divBdr>
                <w:top w:val="none" w:sz="0" w:space="0" w:color="auto"/>
                <w:left w:val="none" w:sz="0" w:space="0" w:color="auto"/>
                <w:bottom w:val="none" w:sz="0" w:space="0" w:color="auto"/>
                <w:right w:val="none" w:sz="0" w:space="0" w:color="auto"/>
              </w:divBdr>
              <w:divsChild>
                <w:div w:id="5911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70">
          <w:marLeft w:val="0"/>
          <w:marRight w:val="0"/>
          <w:marTop w:val="0"/>
          <w:marBottom w:val="0"/>
          <w:divBdr>
            <w:top w:val="none" w:sz="0" w:space="0" w:color="auto"/>
            <w:left w:val="none" w:sz="0" w:space="0" w:color="auto"/>
            <w:bottom w:val="none" w:sz="0" w:space="0" w:color="auto"/>
            <w:right w:val="none" w:sz="0" w:space="0" w:color="auto"/>
          </w:divBdr>
          <w:divsChild>
            <w:div w:id="1686903081">
              <w:marLeft w:val="0"/>
              <w:marRight w:val="0"/>
              <w:marTop w:val="0"/>
              <w:marBottom w:val="0"/>
              <w:divBdr>
                <w:top w:val="none" w:sz="0" w:space="0" w:color="auto"/>
                <w:left w:val="none" w:sz="0" w:space="0" w:color="auto"/>
                <w:bottom w:val="none" w:sz="0" w:space="0" w:color="auto"/>
                <w:right w:val="none" w:sz="0" w:space="0" w:color="auto"/>
              </w:divBdr>
              <w:divsChild>
                <w:div w:id="6423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8769">
      <w:bodyDiv w:val="1"/>
      <w:marLeft w:val="0"/>
      <w:marRight w:val="0"/>
      <w:marTop w:val="0"/>
      <w:marBottom w:val="0"/>
      <w:divBdr>
        <w:top w:val="none" w:sz="0" w:space="0" w:color="auto"/>
        <w:left w:val="none" w:sz="0" w:space="0" w:color="auto"/>
        <w:bottom w:val="none" w:sz="0" w:space="0" w:color="auto"/>
        <w:right w:val="none" w:sz="0" w:space="0" w:color="auto"/>
      </w:divBdr>
      <w:divsChild>
        <w:div w:id="934635615">
          <w:marLeft w:val="0"/>
          <w:marRight w:val="0"/>
          <w:marTop w:val="0"/>
          <w:marBottom w:val="0"/>
          <w:divBdr>
            <w:top w:val="none" w:sz="0" w:space="0" w:color="auto"/>
            <w:left w:val="none" w:sz="0" w:space="0" w:color="auto"/>
            <w:bottom w:val="none" w:sz="0" w:space="0" w:color="auto"/>
            <w:right w:val="none" w:sz="0" w:space="0" w:color="auto"/>
          </w:divBdr>
        </w:div>
        <w:div w:id="504445475">
          <w:marLeft w:val="0"/>
          <w:marRight w:val="0"/>
          <w:marTop w:val="0"/>
          <w:marBottom w:val="0"/>
          <w:divBdr>
            <w:top w:val="none" w:sz="0" w:space="0" w:color="auto"/>
            <w:left w:val="none" w:sz="0" w:space="0" w:color="auto"/>
            <w:bottom w:val="none" w:sz="0" w:space="0" w:color="auto"/>
            <w:right w:val="none" w:sz="0" w:space="0" w:color="auto"/>
          </w:divBdr>
        </w:div>
      </w:divsChild>
    </w:div>
    <w:div w:id="1670982154">
      <w:bodyDiv w:val="1"/>
      <w:marLeft w:val="0"/>
      <w:marRight w:val="0"/>
      <w:marTop w:val="0"/>
      <w:marBottom w:val="0"/>
      <w:divBdr>
        <w:top w:val="none" w:sz="0" w:space="0" w:color="auto"/>
        <w:left w:val="none" w:sz="0" w:space="0" w:color="auto"/>
        <w:bottom w:val="none" w:sz="0" w:space="0" w:color="auto"/>
        <w:right w:val="none" w:sz="0" w:space="0" w:color="auto"/>
      </w:divBdr>
    </w:div>
    <w:div w:id="1789616335">
      <w:bodyDiv w:val="1"/>
      <w:marLeft w:val="0"/>
      <w:marRight w:val="0"/>
      <w:marTop w:val="0"/>
      <w:marBottom w:val="0"/>
      <w:divBdr>
        <w:top w:val="none" w:sz="0" w:space="0" w:color="auto"/>
        <w:left w:val="none" w:sz="0" w:space="0" w:color="auto"/>
        <w:bottom w:val="none" w:sz="0" w:space="0" w:color="auto"/>
        <w:right w:val="none" w:sz="0" w:space="0" w:color="auto"/>
      </w:divBdr>
    </w:div>
    <w:div w:id="1795127924">
      <w:bodyDiv w:val="1"/>
      <w:marLeft w:val="0"/>
      <w:marRight w:val="0"/>
      <w:marTop w:val="0"/>
      <w:marBottom w:val="0"/>
      <w:divBdr>
        <w:top w:val="none" w:sz="0" w:space="0" w:color="auto"/>
        <w:left w:val="none" w:sz="0" w:space="0" w:color="auto"/>
        <w:bottom w:val="none" w:sz="0" w:space="0" w:color="auto"/>
        <w:right w:val="none" w:sz="0" w:space="0" w:color="auto"/>
      </w:divBdr>
    </w:div>
    <w:div w:id="1857428915">
      <w:bodyDiv w:val="1"/>
      <w:marLeft w:val="0"/>
      <w:marRight w:val="0"/>
      <w:marTop w:val="0"/>
      <w:marBottom w:val="0"/>
      <w:divBdr>
        <w:top w:val="none" w:sz="0" w:space="0" w:color="auto"/>
        <w:left w:val="none" w:sz="0" w:space="0" w:color="auto"/>
        <w:bottom w:val="none" w:sz="0" w:space="0" w:color="auto"/>
        <w:right w:val="none" w:sz="0" w:space="0" w:color="auto"/>
      </w:divBdr>
    </w:div>
    <w:div w:id="1885870559">
      <w:bodyDiv w:val="1"/>
      <w:marLeft w:val="0"/>
      <w:marRight w:val="0"/>
      <w:marTop w:val="0"/>
      <w:marBottom w:val="0"/>
      <w:divBdr>
        <w:top w:val="none" w:sz="0" w:space="0" w:color="auto"/>
        <w:left w:val="none" w:sz="0" w:space="0" w:color="auto"/>
        <w:bottom w:val="none" w:sz="0" w:space="0" w:color="auto"/>
        <w:right w:val="none" w:sz="0" w:space="0" w:color="auto"/>
      </w:divBdr>
    </w:div>
    <w:div w:id="1920825506">
      <w:bodyDiv w:val="1"/>
      <w:marLeft w:val="0"/>
      <w:marRight w:val="0"/>
      <w:marTop w:val="0"/>
      <w:marBottom w:val="0"/>
      <w:divBdr>
        <w:top w:val="none" w:sz="0" w:space="0" w:color="auto"/>
        <w:left w:val="none" w:sz="0" w:space="0" w:color="auto"/>
        <w:bottom w:val="none" w:sz="0" w:space="0" w:color="auto"/>
        <w:right w:val="none" w:sz="0" w:space="0" w:color="auto"/>
      </w:divBdr>
    </w:div>
    <w:div w:id="1950042258">
      <w:bodyDiv w:val="1"/>
      <w:marLeft w:val="0"/>
      <w:marRight w:val="0"/>
      <w:marTop w:val="0"/>
      <w:marBottom w:val="0"/>
      <w:divBdr>
        <w:top w:val="none" w:sz="0" w:space="0" w:color="auto"/>
        <w:left w:val="none" w:sz="0" w:space="0" w:color="auto"/>
        <w:bottom w:val="none" w:sz="0" w:space="0" w:color="auto"/>
        <w:right w:val="none" w:sz="0" w:space="0" w:color="auto"/>
      </w:divBdr>
    </w:div>
    <w:div w:id="1958367761">
      <w:bodyDiv w:val="1"/>
      <w:marLeft w:val="0"/>
      <w:marRight w:val="0"/>
      <w:marTop w:val="0"/>
      <w:marBottom w:val="0"/>
      <w:divBdr>
        <w:top w:val="none" w:sz="0" w:space="0" w:color="auto"/>
        <w:left w:val="none" w:sz="0" w:space="0" w:color="auto"/>
        <w:bottom w:val="none" w:sz="0" w:space="0" w:color="auto"/>
        <w:right w:val="none" w:sz="0" w:space="0" w:color="auto"/>
      </w:divBdr>
    </w:div>
    <w:div w:id="1987664936">
      <w:bodyDiv w:val="1"/>
      <w:marLeft w:val="0"/>
      <w:marRight w:val="0"/>
      <w:marTop w:val="0"/>
      <w:marBottom w:val="0"/>
      <w:divBdr>
        <w:top w:val="none" w:sz="0" w:space="0" w:color="auto"/>
        <w:left w:val="none" w:sz="0" w:space="0" w:color="auto"/>
        <w:bottom w:val="none" w:sz="0" w:space="0" w:color="auto"/>
        <w:right w:val="none" w:sz="0" w:space="0" w:color="auto"/>
      </w:divBdr>
    </w:div>
    <w:div w:id="1998611976">
      <w:bodyDiv w:val="1"/>
      <w:marLeft w:val="0"/>
      <w:marRight w:val="0"/>
      <w:marTop w:val="0"/>
      <w:marBottom w:val="0"/>
      <w:divBdr>
        <w:top w:val="none" w:sz="0" w:space="0" w:color="auto"/>
        <w:left w:val="none" w:sz="0" w:space="0" w:color="auto"/>
        <w:bottom w:val="none" w:sz="0" w:space="0" w:color="auto"/>
        <w:right w:val="none" w:sz="0" w:space="0" w:color="auto"/>
      </w:divBdr>
    </w:div>
    <w:div w:id="2005471085">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28603434">
      <w:bodyDiv w:val="1"/>
      <w:marLeft w:val="0"/>
      <w:marRight w:val="0"/>
      <w:marTop w:val="0"/>
      <w:marBottom w:val="0"/>
      <w:divBdr>
        <w:top w:val="none" w:sz="0" w:space="0" w:color="auto"/>
        <w:left w:val="none" w:sz="0" w:space="0" w:color="auto"/>
        <w:bottom w:val="none" w:sz="0" w:space="0" w:color="auto"/>
        <w:right w:val="none" w:sz="0" w:space="0" w:color="auto"/>
      </w:divBdr>
      <w:divsChild>
        <w:div w:id="260262632">
          <w:marLeft w:val="0"/>
          <w:marRight w:val="0"/>
          <w:marTop w:val="0"/>
          <w:marBottom w:val="0"/>
          <w:divBdr>
            <w:top w:val="none" w:sz="0" w:space="0" w:color="auto"/>
            <w:left w:val="none" w:sz="0" w:space="0" w:color="auto"/>
            <w:bottom w:val="none" w:sz="0" w:space="0" w:color="auto"/>
            <w:right w:val="none" w:sz="0" w:space="0" w:color="auto"/>
          </w:divBdr>
        </w:div>
        <w:div w:id="842547261">
          <w:marLeft w:val="0"/>
          <w:marRight w:val="0"/>
          <w:marTop w:val="0"/>
          <w:marBottom w:val="0"/>
          <w:divBdr>
            <w:top w:val="none" w:sz="0" w:space="0" w:color="auto"/>
            <w:left w:val="none" w:sz="0" w:space="0" w:color="auto"/>
            <w:bottom w:val="none" w:sz="0" w:space="0" w:color="auto"/>
            <w:right w:val="none" w:sz="0" w:space="0" w:color="auto"/>
          </w:divBdr>
        </w:div>
      </w:divsChild>
    </w:div>
    <w:div w:id="2028628310">
      <w:bodyDiv w:val="1"/>
      <w:marLeft w:val="0"/>
      <w:marRight w:val="0"/>
      <w:marTop w:val="0"/>
      <w:marBottom w:val="0"/>
      <w:divBdr>
        <w:top w:val="none" w:sz="0" w:space="0" w:color="auto"/>
        <w:left w:val="none" w:sz="0" w:space="0" w:color="auto"/>
        <w:bottom w:val="none" w:sz="0" w:space="0" w:color="auto"/>
        <w:right w:val="none" w:sz="0" w:space="0" w:color="auto"/>
      </w:divBdr>
    </w:div>
    <w:div w:id="2081365664">
      <w:bodyDiv w:val="1"/>
      <w:marLeft w:val="0"/>
      <w:marRight w:val="0"/>
      <w:marTop w:val="0"/>
      <w:marBottom w:val="0"/>
      <w:divBdr>
        <w:top w:val="none" w:sz="0" w:space="0" w:color="auto"/>
        <w:left w:val="none" w:sz="0" w:space="0" w:color="auto"/>
        <w:bottom w:val="none" w:sz="0" w:space="0" w:color="auto"/>
        <w:right w:val="none" w:sz="0" w:space="0" w:color="auto"/>
      </w:divBdr>
    </w:div>
    <w:div w:id="2093550114">
      <w:bodyDiv w:val="1"/>
      <w:marLeft w:val="0"/>
      <w:marRight w:val="0"/>
      <w:marTop w:val="0"/>
      <w:marBottom w:val="0"/>
      <w:divBdr>
        <w:top w:val="none" w:sz="0" w:space="0" w:color="auto"/>
        <w:left w:val="none" w:sz="0" w:space="0" w:color="auto"/>
        <w:bottom w:val="none" w:sz="0" w:space="0" w:color="auto"/>
        <w:right w:val="none" w:sz="0" w:space="0" w:color="auto"/>
      </w:divBdr>
    </w:div>
    <w:div w:id="2104716949">
      <w:bodyDiv w:val="1"/>
      <w:marLeft w:val="0"/>
      <w:marRight w:val="0"/>
      <w:marTop w:val="0"/>
      <w:marBottom w:val="0"/>
      <w:divBdr>
        <w:top w:val="none" w:sz="0" w:space="0" w:color="auto"/>
        <w:left w:val="none" w:sz="0" w:space="0" w:color="auto"/>
        <w:bottom w:val="none" w:sz="0" w:space="0" w:color="auto"/>
        <w:right w:val="none" w:sz="0" w:space="0" w:color="auto"/>
      </w:divBdr>
    </w:div>
    <w:div w:id="2117098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52E9CA-A7F1-E346-8A91-3171B88F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49</Pages>
  <Words>10074</Words>
  <Characters>72434</Characters>
  <Application>Microsoft Office Word</Application>
  <DocSecurity>0</DocSecurity>
  <Lines>1187</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Osorio</dc:creator>
  <cp:keywords/>
  <dc:description/>
  <cp:lastModifiedBy>Nestor Osorio</cp:lastModifiedBy>
  <cp:revision>5</cp:revision>
  <dcterms:created xsi:type="dcterms:W3CDTF">2026-03-16T16:39:00Z</dcterms:created>
  <dcterms:modified xsi:type="dcterms:W3CDTF">2026-03-16T23:00:00Z</dcterms:modified>
</cp:coreProperties>
</file>