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B5572" w14:textId="77777777" w:rsidR="00D16438" w:rsidRPr="0037159E" w:rsidRDefault="00D16438" w:rsidP="008D0C1D"/>
    <w:p w14:paraId="0189DF9E" w14:textId="77777777" w:rsidR="00372D32" w:rsidRPr="0037159E" w:rsidRDefault="00673174" w:rsidP="008D0C1D">
      <w:pPr>
        <w:jc w:val="center"/>
      </w:pPr>
      <w:r>
        <w:t>Andrews University</w:t>
      </w:r>
    </w:p>
    <w:p w14:paraId="215464C7" w14:textId="77777777" w:rsidR="00673174" w:rsidRDefault="0066717F" w:rsidP="008D0C1D">
      <w:pPr>
        <w:jc w:val="center"/>
      </w:pPr>
      <w:r>
        <w:t>Leadership Department</w:t>
      </w:r>
    </w:p>
    <w:p w14:paraId="3DAAD87F" w14:textId="77777777" w:rsidR="0032288D" w:rsidRPr="0037159E" w:rsidRDefault="0032288D" w:rsidP="008D0C1D">
      <w:pPr>
        <w:jc w:val="center"/>
      </w:pPr>
    </w:p>
    <w:p w14:paraId="5E4059F0" w14:textId="77777777" w:rsidR="0032288D" w:rsidRDefault="0032288D" w:rsidP="008D0C1D">
      <w:pPr>
        <w:jc w:val="center"/>
      </w:pPr>
      <w:r>
        <w:t>REFLECTION PAPER</w:t>
      </w:r>
    </w:p>
    <w:p w14:paraId="65C72D98" w14:textId="77777777" w:rsidR="0032288D" w:rsidRDefault="0032288D" w:rsidP="008D0C1D">
      <w:pPr>
        <w:jc w:val="center"/>
      </w:pPr>
      <w:r>
        <w:t>COMPETENCIES 4A, 4B AND 4C</w:t>
      </w:r>
    </w:p>
    <w:p w14:paraId="252CFF28" w14:textId="77777777" w:rsidR="0032288D" w:rsidRDefault="0032288D" w:rsidP="008D0C1D">
      <w:pPr>
        <w:jc w:val="center"/>
      </w:pPr>
    </w:p>
    <w:p w14:paraId="4A455A54" w14:textId="77777777" w:rsidR="0032288D" w:rsidRDefault="0032288D" w:rsidP="008D0C1D">
      <w:pPr>
        <w:jc w:val="center"/>
      </w:pPr>
      <w:r>
        <w:t>Presented in Partial Fulfillment</w:t>
      </w:r>
    </w:p>
    <w:p w14:paraId="61A71637" w14:textId="77777777" w:rsidR="0032288D" w:rsidRDefault="0032288D" w:rsidP="008D0C1D">
      <w:pPr>
        <w:jc w:val="center"/>
      </w:pPr>
      <w:r>
        <w:t>of the Requirements for the Degree</w:t>
      </w:r>
    </w:p>
    <w:p w14:paraId="620C23AE" w14:textId="77777777" w:rsidR="0032288D" w:rsidRDefault="0032288D" w:rsidP="008D0C1D">
      <w:pPr>
        <w:jc w:val="center"/>
      </w:pPr>
      <w:r>
        <w:t>Doctor of Philosophy</w:t>
      </w:r>
    </w:p>
    <w:p w14:paraId="06C1B30A" w14:textId="77777777" w:rsidR="0032288D" w:rsidRDefault="0032288D" w:rsidP="008D0C1D">
      <w:pPr>
        <w:jc w:val="center"/>
      </w:pPr>
    </w:p>
    <w:p w14:paraId="4FFE3E87" w14:textId="77777777" w:rsidR="0032288D" w:rsidRDefault="0032288D" w:rsidP="008D0C1D">
      <w:pPr>
        <w:jc w:val="center"/>
      </w:pPr>
      <w:r>
        <w:t>by</w:t>
      </w:r>
    </w:p>
    <w:p w14:paraId="67B1AE36" w14:textId="77777777" w:rsidR="0032288D" w:rsidRDefault="0032288D" w:rsidP="008D0C1D">
      <w:pPr>
        <w:jc w:val="center"/>
      </w:pPr>
      <w:r>
        <w:t>Nestor Osorio</w:t>
      </w:r>
    </w:p>
    <w:p w14:paraId="26754069" w14:textId="77777777" w:rsidR="0032288D" w:rsidRDefault="0032288D" w:rsidP="008D0C1D">
      <w:pPr>
        <w:jc w:val="center"/>
      </w:pPr>
    </w:p>
    <w:p w14:paraId="7B34BA1B" w14:textId="38C4F84C" w:rsidR="0032288D" w:rsidRDefault="008D0C1D" w:rsidP="008D0C1D">
      <w:pPr>
        <w:jc w:val="center"/>
      </w:pPr>
      <w:r>
        <w:t>March</w:t>
      </w:r>
      <w:r w:rsidR="0032288D">
        <w:t xml:space="preserve"> 2026</w:t>
      </w:r>
    </w:p>
    <w:p w14:paraId="30D4A654" w14:textId="77777777" w:rsidR="00673174" w:rsidRPr="0037159E" w:rsidRDefault="00673174" w:rsidP="008D0C1D">
      <w:pPr>
        <w:jc w:val="center"/>
      </w:pPr>
    </w:p>
    <w:p w14:paraId="68FDBC68" w14:textId="77777777" w:rsidR="00673174" w:rsidRPr="0037159E" w:rsidRDefault="00673174" w:rsidP="008D0C1D"/>
    <w:p w14:paraId="6931BE17" w14:textId="77777777" w:rsidR="00372D32" w:rsidRPr="0037159E" w:rsidRDefault="00372D32" w:rsidP="008D0C1D"/>
    <w:p w14:paraId="3456702B" w14:textId="77777777" w:rsidR="00181700" w:rsidRPr="0037159E" w:rsidRDefault="00181700" w:rsidP="008D0C1D"/>
    <w:p w14:paraId="7319E61A" w14:textId="77777777" w:rsidR="001B3D49" w:rsidRPr="0037159E" w:rsidRDefault="001B3D49" w:rsidP="008D0C1D"/>
    <w:p w14:paraId="439D7466" w14:textId="77777777" w:rsidR="005D274B" w:rsidRPr="00534F2B" w:rsidRDefault="005D274B" w:rsidP="008D0C1D">
      <w:pPr>
        <w:rPr>
          <w:rFonts w:asciiTheme="minorHAnsi" w:hAnsiTheme="minorHAnsi"/>
          <w:b/>
          <w:bCs/>
          <w:sz w:val="20"/>
          <w:szCs w:val="20"/>
        </w:rPr>
      </w:pPr>
    </w:p>
    <w:p w14:paraId="0A8737C3" w14:textId="77777777" w:rsidR="00AC096F" w:rsidRDefault="00AC096F" w:rsidP="008D0C1D">
      <w:pPr>
        <w:rPr>
          <w:rFonts w:eastAsiaTheme="majorEastAsia"/>
          <w:b/>
          <w:noProof/>
          <w:color w:val="000000" w:themeColor="text1"/>
          <w:szCs w:val="32"/>
        </w:rPr>
      </w:pPr>
      <w:r>
        <w:br w:type="page"/>
      </w:r>
    </w:p>
    <w:p w14:paraId="0072EAFE" w14:textId="77777777" w:rsidR="0057445C" w:rsidRPr="0033212F" w:rsidRDefault="0057445C" w:rsidP="00FA063C">
      <w:pPr>
        <w:pStyle w:val="Heading1"/>
      </w:pPr>
      <w:r>
        <w:lastRenderedPageBreak/>
        <w:t>Table of Contents</w:t>
      </w:r>
    </w:p>
    <w:p w14:paraId="53ADB9C3" w14:textId="77777777" w:rsidR="0033212F" w:rsidRPr="0033212F" w:rsidRDefault="0033212F" w:rsidP="008D0C1D">
      <w:pPr>
        <w:ind w:firstLine="0"/>
      </w:pPr>
      <w:r>
        <w:t>Reflection Paper Competencies 4A: Evaluating Research,</w:t>
      </w:r>
      <w:r>
        <w:br/>
        <w:t>4B: Conducting Research, and 4C: Reporting Research .............. 2</w:t>
      </w:r>
    </w:p>
    <w:p w14:paraId="4ABC3D1D" w14:textId="77777777" w:rsidR="0033212F" w:rsidRPr="0033212F" w:rsidRDefault="0033212F" w:rsidP="008D0C1D">
      <w:pPr>
        <w:ind w:firstLine="0"/>
      </w:pPr>
      <w:r>
        <w:t>My Context: Introduction of Competencies .............................. 2</w:t>
      </w:r>
    </w:p>
    <w:p w14:paraId="32816D95" w14:textId="56C61D3C" w:rsidR="0033212F" w:rsidRPr="0033212F" w:rsidRDefault="0033212F" w:rsidP="008D0C1D">
      <w:pPr>
        <w:ind w:firstLine="0"/>
      </w:pPr>
      <w:r>
        <w:t>Reading and Evaluating Research: Competency 4A ................................ 4</w:t>
      </w:r>
    </w:p>
    <w:p w14:paraId="2A55C41F" w14:textId="77777777" w:rsidR="0033212F" w:rsidRPr="0033212F" w:rsidRDefault="0033212F" w:rsidP="008D0C1D">
      <w:pPr>
        <w:ind w:firstLine="0"/>
      </w:pPr>
      <w:r>
        <w:t>Conducting Research: Competency 4B ..................................... 6</w:t>
      </w:r>
    </w:p>
    <w:p w14:paraId="3751AEAE" w14:textId="77777777" w:rsidR="0033212F" w:rsidRPr="0033212F" w:rsidRDefault="0033212F" w:rsidP="008D0C1D">
      <w:pPr>
        <w:ind w:firstLine="0"/>
      </w:pPr>
      <w:r>
        <w:t>Reporting and Implementing Research: Competency 4C ............. 8</w:t>
      </w:r>
    </w:p>
    <w:p w14:paraId="53A725BF" w14:textId="77777777" w:rsidR="0033212F" w:rsidRPr="0033212F" w:rsidRDefault="0033212F" w:rsidP="008D0C1D">
      <w:pPr>
        <w:ind w:firstLine="0"/>
      </w:pPr>
      <w:r>
        <w:t>Implications for Leadership Sustainability in the</w:t>
      </w:r>
      <w:r>
        <w:br/>
        <w:t>North American Division ..................................................... 10</w:t>
      </w:r>
    </w:p>
    <w:p w14:paraId="055E0E6E" w14:textId="77777777" w:rsidR="008D0C1D" w:rsidRDefault="0033212F" w:rsidP="008D0C1D">
      <w:pPr>
        <w:ind w:firstLine="0"/>
      </w:pPr>
      <w:r>
        <w:t>How This Research Has Changed My Leadership Practice ........ 11</w:t>
      </w:r>
    </w:p>
    <w:p w14:paraId="52898F25" w14:textId="3C2C2A43" w:rsidR="0033212F" w:rsidRPr="0033212F" w:rsidRDefault="0033212F" w:rsidP="008D0C1D">
      <w:pPr>
        <w:ind w:firstLine="0"/>
      </w:pPr>
      <w:r>
        <w:t>Moments of Challenges and Uncertainty ................................. 14</w:t>
      </w:r>
    </w:p>
    <w:p w14:paraId="02455A28" w14:textId="77777777" w:rsidR="0033212F" w:rsidRPr="0033212F" w:rsidRDefault="0033212F" w:rsidP="008D0C1D">
      <w:pPr>
        <w:ind w:firstLine="0"/>
      </w:pPr>
      <w:r>
        <w:t>What I Learned About Myself from Evaluating,</w:t>
      </w:r>
      <w:r>
        <w:br/>
        <w:t>Conducting and Reporting Research ................................. 17</w:t>
      </w:r>
    </w:p>
    <w:p w14:paraId="39A07098" w14:textId="77777777" w:rsidR="0033212F" w:rsidRPr="0033212F" w:rsidRDefault="0033212F" w:rsidP="008D0C1D">
      <w:pPr>
        <w:ind w:firstLine="0"/>
      </w:pPr>
      <w:r>
        <w:t>Conclusion ........................................................................... 20</w:t>
      </w:r>
    </w:p>
    <w:p w14:paraId="5B0C5CAC" w14:textId="77777777" w:rsidR="0033212F" w:rsidRPr="0033212F" w:rsidRDefault="0033212F" w:rsidP="008D0C1D">
      <w:pPr>
        <w:ind w:firstLine="0"/>
      </w:pPr>
      <w:r>
        <w:t>References ........................................................................... 24</w:t>
      </w:r>
    </w:p>
    <w:p w14:paraId="044C2115" w14:textId="77777777" w:rsidR="0033212F" w:rsidRPr="0033212F" w:rsidRDefault="0033212F" w:rsidP="008D0C1D"/>
    <w:p w14:paraId="779DD9FF" w14:textId="77777777" w:rsidR="00AC096F" w:rsidRDefault="00AC096F" w:rsidP="008D0C1D">
      <w:pPr>
        <w:rPr>
          <w:rFonts w:eastAsiaTheme="majorEastAsia"/>
          <w:b/>
          <w:noProof/>
          <w:color w:val="000000" w:themeColor="text1"/>
          <w:szCs w:val="32"/>
        </w:rPr>
      </w:pPr>
      <w:r>
        <w:br w:type="page"/>
      </w:r>
    </w:p>
    <w:p w14:paraId="56893951" w14:textId="036145EC" w:rsidR="00FA063C" w:rsidRPr="00FA063C" w:rsidRDefault="00FA063C" w:rsidP="00FA063C">
      <w:pPr>
        <w:pStyle w:val="Heading1"/>
      </w:pPr>
      <w:r w:rsidRPr="00FA063C">
        <w:lastRenderedPageBreak/>
        <w:t>REFLECTION PAPER: COMPETENCIES 4A, 4B, AND 4C</w:t>
      </w:r>
    </w:p>
    <w:p w14:paraId="2DD6F243" w14:textId="554F1944" w:rsidR="00F44101" w:rsidRPr="00F44101" w:rsidRDefault="006269A8" w:rsidP="00F44101">
      <w:r>
        <w:t>Throughout this doctoral journey, I gradually came to understand that scholarship is not merely the acquisition of knowledge; it is the disciplined formation of discernment</w:t>
      </w:r>
      <w:r w:rsidR="00F44101" w:rsidRPr="00F44101">
        <w:t>. While my dissertation examined the relationships among emotional intelligence, self-efficacy, job satisfaction, organizational commitment, and turnover intention, this document serves a different purpose.</w:t>
      </w:r>
    </w:p>
    <w:p w14:paraId="2A18C125" w14:textId="77777777" w:rsidR="00F44101" w:rsidRPr="00F44101" w:rsidRDefault="00F44101" w:rsidP="00F44101">
      <w:r w:rsidRPr="00F44101">
        <w:t>It is not a technical report of findings. Instead, it is a reflective narrative of scholarly formation—an account of how Competencies 4A, 4B, and 4C shaped my intellectual posture, leadership identity, and faith-informed commitment to sustainable leadership within Adventist education.</w:t>
      </w:r>
    </w:p>
    <w:p w14:paraId="6550AC10" w14:textId="77777777" w:rsidR="00F44101" w:rsidRDefault="00F44101" w:rsidP="00F44101">
      <w:r w:rsidRPr="00F44101">
        <w:t xml:space="preserve">Throughout this doctoral journey, I came to understand that scholarship is not merely the acquisition of knowledge. It is also the disciplined formation of discernment. Each competency required growth not only in technical proficiency but also in character, humility, and spiritual maturity. </w:t>
      </w:r>
    </w:p>
    <w:p w14:paraId="7AE396DF" w14:textId="62E5C132" w:rsidR="00B21B26" w:rsidRPr="00B21B26" w:rsidRDefault="00F44101" w:rsidP="00F44101">
      <w:r w:rsidRPr="00F44101">
        <w:t>As I moved through the stages of evaluating, conducting, and reporting research, I began to see that the research process itself was shaping the kind of leader I was becoming.</w:t>
      </w:r>
    </w:p>
    <w:p w14:paraId="081FE0E7" w14:textId="77777777" w:rsidR="0046564F" w:rsidRDefault="00815A29" w:rsidP="00FA063C">
      <w:pPr>
        <w:pStyle w:val="Heading1"/>
      </w:pPr>
      <w:r>
        <w:t>My Context: Introduction of Competencies</w:t>
      </w:r>
    </w:p>
    <w:p w14:paraId="61F42D39" w14:textId="77777777" w:rsidR="00F44101" w:rsidRPr="00F44101" w:rsidRDefault="00F44101" w:rsidP="00F44101">
      <w:r w:rsidRPr="00F44101">
        <w:t>Leadership sustainability within the North American Division (NAD) of Seventh-day Adventist education represents both an organizational challenge and a sacred responsibility. Throughout my doctoral journey, I became increasingly aware that leadership turnover is not merely a personnel issue. It is a deeply human phenomenon that affects mission continuity, institutional culture, spiritual climate, and community trust.</w:t>
      </w:r>
    </w:p>
    <w:p w14:paraId="6F77CDE1" w14:textId="77777777" w:rsidR="00F44101" w:rsidRPr="00F44101" w:rsidRDefault="00F44101" w:rsidP="00F44101">
      <w:r w:rsidRPr="00F44101">
        <w:lastRenderedPageBreak/>
        <w:t>Research consistently demonstrates that leadership instability disrupts school improvement efforts and weakens organizational coherence. Within faith-based educational systems, however, the implications are even more profound. Leadership transitions affect not only operational systems but also the preservation of spiritual identity and mission integrity. In Adventist education, leadership serves a purpose larger than administration. It supports the continuity of a worldview, the development of character, and the sustaining of mission.</w:t>
      </w:r>
    </w:p>
    <w:p w14:paraId="62221956" w14:textId="77777777" w:rsidR="00F44101" w:rsidRPr="00F44101" w:rsidRDefault="00F44101" w:rsidP="00F44101">
      <w:r w:rsidRPr="00F44101">
        <w:t>Adventist education exists not simply to deliver curriculum, but to cultivate a way of seeing the world through the lens of faith. When leaders depart prematurely, schools often experience more than administrative interruption. They experience relational fragmentation. Trust must be rebuilt. Vision must be rearticulated. Institutional momentum may be interrupted. Over time, I began to see that leadership sustainability is inseparable from mission sustainability.</w:t>
      </w:r>
    </w:p>
    <w:p w14:paraId="5132E7F6" w14:textId="1894B744" w:rsidR="00F44101" w:rsidRPr="00F44101" w:rsidRDefault="00F44101" w:rsidP="00F44101">
      <w:r w:rsidRPr="00F44101">
        <w:t xml:space="preserve">My dissertation research explored the relationships among several psychological and organizational factors that influence leadership persistence. </w:t>
      </w:r>
      <w:r>
        <w:t>However,</w:t>
      </w:r>
      <w:r w:rsidRPr="00F44101">
        <w:t xml:space="preserve"> this reflection moves beyond measurement. It considers how working through these ideas reshaped my understanding of leadership longevity and my own leadership practice.</w:t>
      </w:r>
    </w:p>
    <w:p w14:paraId="28F99B8A" w14:textId="77777777" w:rsidR="00F44101" w:rsidRPr="00F44101" w:rsidRDefault="00F44101" w:rsidP="00F44101">
      <w:r w:rsidRPr="00F44101">
        <w:t>Over time, I realized that researching leadership sustainability was also shaping my own leadership identity. What initially began as an academic investigation became a personal and professional mirror. I found myself reflecting not only on the experiences of leaders in the study, but also on my own assumptions, habits, and responsibilities.</w:t>
      </w:r>
    </w:p>
    <w:p w14:paraId="0AD0C870" w14:textId="77777777" w:rsidR="00F44101" w:rsidRPr="00F44101" w:rsidRDefault="00F44101" w:rsidP="00F44101">
      <w:r w:rsidRPr="00F44101">
        <w:t>Faith integration remained central throughout this journey. What could have become a purely academic exercise gradually became a vocationally transformative process. I came to recognize that scholarship, leadership, and calling are not separate domains. They inform one another.</w:t>
      </w:r>
    </w:p>
    <w:p w14:paraId="06A63939" w14:textId="77777777" w:rsidR="00F44101" w:rsidRPr="00F44101" w:rsidRDefault="00F44101" w:rsidP="00F44101">
      <w:r w:rsidRPr="00F44101">
        <w:lastRenderedPageBreak/>
        <w:t>This reflection explains how each competency contributed to my development as a scholar-practitioner committed to sustainable, mission-centered leadership. The demonstration of Competencies 4A, 4B, and 4C did not occur in isolation. They unfolded sequentially and developmentally. Evaluating research sharpened my discernment. Conducting research tested my endurance and discipline. Reporting research refined my responsibility and improved the clarity of my communication.</w:t>
      </w:r>
    </w:p>
    <w:p w14:paraId="3E6A961E" w14:textId="29A6564C" w:rsidR="00F44101" w:rsidRPr="00F44101" w:rsidRDefault="00F44101" w:rsidP="00F44101">
      <w:r w:rsidRPr="00F44101">
        <w:t>Together, these competencies formed an integrated framework for scholarly leadership development. The movement from critical reader to disciplined researcher to responsible communicator reflects not only academic growth, but also professional and spiritual maturation.</w:t>
      </w:r>
    </w:p>
    <w:p w14:paraId="23BA3475" w14:textId="0E789947" w:rsidR="000540C9" w:rsidRDefault="00815A29" w:rsidP="00FA063C">
      <w:pPr>
        <w:pStyle w:val="Heading1"/>
      </w:pPr>
      <w:r>
        <w:t>Reading and Evaluating Research</w:t>
      </w:r>
      <w:r w:rsidR="00FA063C">
        <w:t>:</w:t>
      </w:r>
      <w:r>
        <w:t xml:space="preserve"> Competency 4a</w:t>
      </w:r>
    </w:p>
    <w:p w14:paraId="20A0BD20" w14:textId="77777777" w:rsidR="00F44101" w:rsidRPr="00F44101" w:rsidRDefault="00F44101" w:rsidP="00F44101">
      <w:r w:rsidRPr="00F44101">
        <w:t>Developing proficiency in evaluating research marked one of the most significant intellectual shifts in my doctoral formation. Early in my academic journey, I viewed literature primarily as information to be absorbed and summarized. Through Competency 4A, I learned that scholarly maturity requires more than comprehension. It requires interrogation, synthesis, discernment, and contextual application.</w:t>
      </w:r>
    </w:p>
    <w:p w14:paraId="51844B64" w14:textId="5F520FA8" w:rsidR="00F44101" w:rsidRPr="00F44101" w:rsidRDefault="00F44101" w:rsidP="00F44101">
      <w:r w:rsidRPr="00F44101">
        <w:t xml:space="preserve">Engaging deeply with the literature on emotional intelligence initially seemed straightforward. The framework was compelling, and the constructs felt intuitively meaningful. </w:t>
      </w:r>
      <w:r>
        <w:t>However,</w:t>
      </w:r>
      <w:r w:rsidRPr="00F44101">
        <w:t xml:space="preserve"> as I moved beyond surface familiarity into more rigorous evaluation, I began to recognize conceptual fragmentation within the field. Emotional intelligence is variously defined as an ability, a competency, a trait, or a behavioral tendency. Instruments differ in what they claim to measure, and those differences matter.</w:t>
      </w:r>
    </w:p>
    <w:p w14:paraId="5B4D2234" w14:textId="77777777" w:rsidR="00F44101" w:rsidRPr="00F44101" w:rsidRDefault="00F44101" w:rsidP="00F44101">
      <w:r w:rsidRPr="00F44101">
        <w:t xml:space="preserve">Some studies rely on self-perception measures, while others use multisource or performance-based approaches. This raised important questions for me. What assumptions </w:t>
      </w:r>
      <w:r w:rsidRPr="00F44101">
        <w:lastRenderedPageBreak/>
        <w:t>underlie each operational definition? Does the instrument align with the theoretical model being cited? Is the sample appropriate for educational leadership contexts? Are the conclusions warranted by the statistical design?</w:t>
      </w:r>
    </w:p>
    <w:p w14:paraId="39260DCA" w14:textId="77777777" w:rsidR="00F44101" w:rsidRPr="00F44101" w:rsidRDefault="00F44101" w:rsidP="00F44101">
      <w:r w:rsidRPr="00F44101">
        <w:t>These questions changed the way I read scholarship. I was no longer asking only whether a study supported a compelling idea. I was asking whether the construct itself had been defined consistently, whether the measurement matched the theory, and whether interpretation exceeded what the data could reasonably support.</w:t>
      </w:r>
    </w:p>
    <w:p w14:paraId="03EBE39D" w14:textId="2165B712" w:rsidR="00F44101" w:rsidRPr="00F44101" w:rsidRDefault="00F44101" w:rsidP="00F44101">
      <w:r w:rsidRPr="00F44101">
        <w:t xml:space="preserve">One of the most important analytical insights I gained from evaluating </w:t>
      </w:r>
      <w:r>
        <w:t xml:space="preserve">research on </w:t>
      </w:r>
      <w:r w:rsidRPr="00F44101">
        <w:t>emotional intelligence was recognizing the methodological tension between conceptual appeal and empirical consistency. Emotional intelligence is often presented as a coherent and highly desirable leadership construct, yet the literature does not always agree on what i</w:t>
      </w:r>
      <w:r>
        <w:t>t</w:t>
      </w:r>
      <w:r w:rsidRPr="00F44101">
        <w:t xml:space="preserve"> measure</w:t>
      </w:r>
      <w:r>
        <w:t>s</w:t>
      </w:r>
      <w:r w:rsidRPr="00F44101">
        <w:t>. In some studies, researchers assess individuals’ perceptions of their own emotional competence. In others, they attempt to evaluate demonstrated ability through multisource or performance-based methods.</w:t>
      </w:r>
    </w:p>
    <w:p w14:paraId="0B87C0BA" w14:textId="77777777" w:rsidR="00F44101" w:rsidRPr="00F44101" w:rsidRDefault="00F44101" w:rsidP="00F44101">
      <w:r w:rsidRPr="00F44101">
        <w:t>That tension mattered to me because it forced me to ask a deeper question: when researchers report strong relationships between emotional intelligence and leadership effectiveness, are they measuring actual competence, self-perception, or social desirability? Wrestling with that question deepened my understanding of how easily a construct can appear stable in theory while remaining contested in practice.</w:t>
      </w:r>
    </w:p>
    <w:p w14:paraId="71F94601" w14:textId="562CE942" w:rsidR="00F44101" w:rsidRPr="00F44101" w:rsidRDefault="00F44101" w:rsidP="00F44101">
      <w:r w:rsidRPr="00F44101">
        <w:t xml:space="preserve">This part of the literature review taught me that good scholarship requires more than appreciating a compelling concept. It requires careful attention to how that concept is defined, measured, and interpreted. I began to understand that construct validity is not a technical detail on the margins of research. It is central to whether a study </w:t>
      </w:r>
      <w:proofErr w:type="gramStart"/>
      <w:r w:rsidRPr="00F44101">
        <w:t>actually says</w:t>
      </w:r>
      <w:proofErr w:type="gramEnd"/>
      <w:r w:rsidRPr="00F44101">
        <w:t xml:space="preserve"> what it claims.</w:t>
      </w:r>
    </w:p>
    <w:p w14:paraId="02FF9B8A" w14:textId="77777777" w:rsidR="00F44101" w:rsidRPr="00F44101" w:rsidRDefault="00F44101" w:rsidP="00F44101">
      <w:r w:rsidRPr="00F44101">
        <w:lastRenderedPageBreak/>
        <w:t>Self-efficacy theory further sharpened my evaluative awareness. Bandura’s social cognitive theory emphasizes human agency and interpretive framing. Leaders’ beliefs about their own capabilities influence resilience, persistence, and performance. As I examined empirical studies connecting self-efficacy to burnout and job satisfaction, I began to appreciate how powerfully beliefs shape endurance. At the same time, I also recognized that context matters profoundly.</w:t>
      </w:r>
    </w:p>
    <w:p w14:paraId="22FEA453" w14:textId="77777777" w:rsidR="00F44101" w:rsidRPr="00F44101" w:rsidRDefault="00F44101" w:rsidP="00F44101">
      <w:r w:rsidRPr="00F44101">
        <w:t xml:space="preserve">Educational leadership is relationally complex, morally charged, and </w:t>
      </w:r>
      <w:proofErr w:type="gramStart"/>
      <w:r w:rsidRPr="00F44101">
        <w:t>mission-oriented</w:t>
      </w:r>
      <w:proofErr w:type="gramEnd"/>
      <w:r w:rsidRPr="00F44101">
        <w:t>. Evaluating whether findings from broader leadership settings translate into Adventist educational systems required more than technical reading. It required contextual discernment. I had to consider whether the assumptions beneath the literature adequately reflected the lived realities of leaders serving in faith-based institutions.</w:t>
      </w:r>
    </w:p>
    <w:p w14:paraId="1DF2B78F" w14:textId="63D1CE72" w:rsidR="00F44101" w:rsidRPr="00F44101" w:rsidRDefault="00F44101" w:rsidP="00F44101">
      <w:r>
        <w:t>Research</w:t>
      </w:r>
      <w:r w:rsidRPr="00F44101">
        <w:t xml:space="preserve"> </w:t>
      </w:r>
      <w:r>
        <w:t>on</w:t>
      </w:r>
      <w:r w:rsidRPr="00F44101">
        <w:t xml:space="preserve"> </w:t>
      </w:r>
      <w:r>
        <w:t>organizational commitment</w:t>
      </w:r>
      <w:r w:rsidRPr="00F44101">
        <w:t xml:space="preserve"> introduced another layer of nuance. Affective commitment is consistently associated with lower turnover intention. </w:t>
      </w:r>
      <w:r>
        <w:t>However,</w:t>
      </w:r>
      <w:r w:rsidRPr="00F44101">
        <w:t xml:space="preserve"> as I engaged </w:t>
      </w:r>
      <w:r>
        <w:t xml:space="preserve">with </w:t>
      </w:r>
      <w:r w:rsidRPr="00F44101">
        <w:t>that literature, I found myself questioning whether traditional commitment frameworks fully capture vocational identity in faith-based systems. Leaders in Adventist education often remain not only because they feel attached to an organization, but because they understand their work as a calling.</w:t>
      </w:r>
    </w:p>
    <w:p w14:paraId="0378A44C" w14:textId="77777777" w:rsidR="00F44101" w:rsidRPr="00F44101" w:rsidRDefault="00F44101" w:rsidP="00F44101">
      <w:r w:rsidRPr="00F44101">
        <w:t>That distinction mattered to me. It suggested that leadership persistence in Adventist education may not be explained fully by conventional organizational theories alone. It may also involve spiritual alignment, sense of mission, and vocational meaning. This insight deepened my appreciation for the need to interpret research with both empirical rigor and theological sensitivity.</w:t>
      </w:r>
    </w:p>
    <w:p w14:paraId="4643A5B1" w14:textId="303D7D4A" w:rsidR="00F44101" w:rsidRPr="00F44101" w:rsidRDefault="00F44101" w:rsidP="00F44101">
      <w:r w:rsidRPr="00F44101">
        <w:lastRenderedPageBreak/>
        <w:t xml:space="preserve">Beyond intellectual refinement, Competency 4A became personally transformative. As I reviewed literature on resilience, burnout, persistence, and leadership capacity, I also began reflecting on my own interpretive habits. When faced with stress, do I perceive it primarily as </w:t>
      </w:r>
      <w:r>
        <w:t xml:space="preserve">a </w:t>
      </w:r>
      <w:r w:rsidRPr="00F44101">
        <w:t xml:space="preserve">threat or as </w:t>
      </w:r>
      <w:r>
        <w:t xml:space="preserve">a </w:t>
      </w:r>
      <w:r w:rsidRPr="00F44101">
        <w:t xml:space="preserve">challenge? When confronted with limitations, do I respond from </w:t>
      </w:r>
      <w:r>
        <w:t xml:space="preserve">a place of </w:t>
      </w:r>
      <w:r w:rsidRPr="00F44101">
        <w:t xml:space="preserve">deficiency or </w:t>
      </w:r>
      <w:r>
        <w:t>of</w:t>
      </w:r>
      <w:r w:rsidRPr="00F44101">
        <w:t xml:space="preserve"> growth? The literature did not simply inform my dissertation. It also exposed my own patterns of leadership thinking.</w:t>
      </w:r>
    </w:p>
    <w:p w14:paraId="2C3845FA" w14:textId="06A3BB8F" w:rsidR="00F44101" w:rsidRPr="00F44101" w:rsidRDefault="00F44101" w:rsidP="00F44101">
      <w:r w:rsidRPr="00F44101">
        <w:t xml:space="preserve">Faith integration emerged subtly but powerfully during this phase. Scripture encourages discernment and wisdom. Evaluating research responsibly became, for me, an expression of that wisdom—an act of intellectual humility aligned with spiritual humility. I came to understand that disciplined thinking is not opposed to faith. It is one </w:t>
      </w:r>
      <w:r>
        <w:t>way</w:t>
      </w:r>
      <w:r w:rsidRPr="00F44101">
        <w:t xml:space="preserve"> faithfulness can be practiced in scholarship.</w:t>
      </w:r>
    </w:p>
    <w:p w14:paraId="3393D83C" w14:textId="77777777" w:rsidR="00F44101" w:rsidRDefault="00F44101" w:rsidP="00F44101">
      <w:r w:rsidRPr="00F44101">
        <w:t xml:space="preserve">Through this evaluative process, I began to recognize that sustainable leadership requires intellectual integrity before strategic intervention. Without disciplined thinking, leadership decisions risk becoming reactive rather than reflective. Competency 4A strengthened my analytical posture and prepared me for the next phase of formation. </w:t>
      </w:r>
    </w:p>
    <w:p w14:paraId="33C1C29A" w14:textId="7A5D2AE5" w:rsidR="00F44101" w:rsidRPr="00F44101" w:rsidRDefault="00F44101" w:rsidP="00F44101">
      <w:r w:rsidRPr="00F44101">
        <w:t>Critically evaluating scholarship laid the foundation for conducting it responsibly. Having learned to interrogate research</w:t>
      </w:r>
      <w:r>
        <w:t xml:space="preserve"> rigorously</w:t>
      </w:r>
      <w:r w:rsidRPr="00F44101">
        <w:t xml:space="preserve">, I was better prepared to </w:t>
      </w:r>
      <w:r>
        <w:t>conduct</w:t>
      </w:r>
      <w:r w:rsidRPr="00F44101">
        <w:t xml:space="preserve"> research with </w:t>
      </w:r>
      <w:r>
        <w:t xml:space="preserve">greater </w:t>
      </w:r>
      <w:r w:rsidRPr="00F44101">
        <w:t>accountability.</w:t>
      </w:r>
    </w:p>
    <w:p w14:paraId="1C274DAE" w14:textId="7790D42E" w:rsidR="000540C9" w:rsidRDefault="00E86E34" w:rsidP="00FA063C">
      <w:pPr>
        <w:pStyle w:val="Heading1"/>
      </w:pPr>
      <w:r>
        <w:t>Conducting Research</w:t>
      </w:r>
      <w:r w:rsidR="00FA063C">
        <w:t>:</w:t>
      </w:r>
      <w:r>
        <w:t xml:space="preserve"> Competency 4b</w:t>
      </w:r>
    </w:p>
    <w:p w14:paraId="150850F5" w14:textId="77777777" w:rsidR="00F44101" w:rsidRPr="00F44101" w:rsidRDefault="00F44101" w:rsidP="00F44101">
      <w:r w:rsidRPr="00F44101">
        <w:t>If evaluating research reshaped how I think, conducting research reshaped how I endure. Competency 4B required moving from analysis into disciplined execution. It required a shift in identity—from consumer of scholarship to contributor.</w:t>
      </w:r>
    </w:p>
    <w:p w14:paraId="7B168A49" w14:textId="77777777" w:rsidR="00F44101" w:rsidRPr="00F44101" w:rsidRDefault="00F44101" w:rsidP="00F44101">
      <w:r w:rsidRPr="00F44101">
        <w:lastRenderedPageBreak/>
        <w:t>This transition heightened my awareness of methodological precision, ethical stewardship, and emotional resilience. Conducting research required that the intellectual standards I had applied to other scholars’ work now be applied rigorously to my own. It was one thing to critique conceptual alignment in published studies. It was another to ensure such alignment in my own design.</w:t>
      </w:r>
    </w:p>
    <w:p w14:paraId="2AC41712" w14:textId="77777777" w:rsidR="00F44101" w:rsidRPr="00F44101" w:rsidRDefault="00F44101" w:rsidP="00F44101">
      <w:r w:rsidRPr="00F44101">
        <w:t>Designing a study involving the key psychological and organizational factors connected to leadership sustainability demanded careful methodological coherence. Instrument selection, construct alignment, and conceptual clarity all mattered. I came to understand that research instruments are not merely technical tools. They embody theoretical commitments. Every measurement decision reflects assumptions about reality, leadership, and human behavior.</w:t>
      </w:r>
    </w:p>
    <w:p w14:paraId="3FB5CD74" w14:textId="77777777" w:rsidR="00F44101" w:rsidRPr="00F44101" w:rsidRDefault="00F44101" w:rsidP="00F44101">
      <w:r w:rsidRPr="00F44101">
        <w:t>Selecting instruments such as the Emotional and Social Competency Inventory and the Minnesota Satisfaction Questionnaire required careful attention to psychometric evidence. I had to consider not only whether these instruments were widely used, but whether they fit the conceptual goals of the study and the realities of my research context.</w:t>
      </w:r>
    </w:p>
    <w:p w14:paraId="3C97B2A8" w14:textId="77777777" w:rsidR="00F44101" w:rsidRPr="00F44101" w:rsidRDefault="00F44101" w:rsidP="00F44101">
      <w:r w:rsidRPr="00F44101">
        <w:t>This realization deepened my respect for methodological integrity. Poor alignment weakens a study’s contribution. Vague definitions create interpretive ambiguity. Conducting research strengthened my commitment to clarity, coherence, and scholarly responsibility.</w:t>
      </w:r>
    </w:p>
    <w:p w14:paraId="22ADB6DE" w14:textId="3520F34C" w:rsidR="00F44101" w:rsidRPr="00F44101" w:rsidRDefault="00F44101" w:rsidP="00F44101">
      <w:r>
        <w:t>However,</w:t>
      </w:r>
      <w:r w:rsidRPr="00F44101">
        <w:t xml:space="preserve"> the most transformative aspect of Competency 4B was personal. The dissertation process became a lived demonstration of the very theories I was studying. Bandura emphasizes mastery experiences as a primary source of efficacy development. That idea became deeply practical for me. Each completed revision, each committee meeting, each methodological refinement, and each resolved challenge functioned as a mastery experience.</w:t>
      </w:r>
    </w:p>
    <w:p w14:paraId="7D4D2256" w14:textId="77777777" w:rsidR="00F44101" w:rsidRPr="00F44101" w:rsidRDefault="00F44101" w:rsidP="00F44101">
      <w:r w:rsidRPr="00F44101">
        <w:lastRenderedPageBreak/>
        <w:t>Early in the process, challenges felt overwhelming. Feedback often triggered self-doubt. Revision sometimes felt like evidence of insufficiency rather than a path to improvement. Over time, however, I began to observe my own cognitive framing. Was I interpreting critique as failure, or as refinement toward excellence? That question mattered not only for completing a dissertation, but also for understanding leadership endurance.</w:t>
      </w:r>
    </w:p>
    <w:p w14:paraId="132B2638" w14:textId="77777777" w:rsidR="00F44101" w:rsidRPr="00F44101" w:rsidRDefault="00F44101" w:rsidP="00F44101">
      <w:r w:rsidRPr="00F44101">
        <w:t>Emotional regulation became essential. Perseverance became habitual. The discipline required to continue, especially when outcomes remained uncertain, became one of the most formative dimensions of the entire process.</w:t>
      </w:r>
    </w:p>
    <w:p w14:paraId="7965F840" w14:textId="61B91309" w:rsidR="00F44101" w:rsidRPr="00F44101" w:rsidRDefault="00F44101" w:rsidP="00F44101">
      <w:r w:rsidRPr="00F44101">
        <w:t xml:space="preserve">Ethical stewardship also </w:t>
      </w:r>
      <w:r>
        <w:t xml:space="preserve">profoundly </w:t>
      </w:r>
      <w:r w:rsidRPr="00F44101">
        <w:t>shaped this stage. The participants in my research were leaders entrusted with the mission of Adventist education. Protecting their confidentiality and honoring their experiences required more than procedural compliance. It required attentiveness, care, and reverence for the responsibility embedded in the research process.</w:t>
      </w:r>
    </w:p>
    <w:p w14:paraId="57F19B25" w14:textId="77777777" w:rsidR="00F44101" w:rsidRPr="00F44101" w:rsidRDefault="00F44101" w:rsidP="00F44101">
      <w:r w:rsidRPr="00F44101">
        <w:t>Scripture’s emphasis on faithful stewardship gained renewed significance during this stage. Conducting research with integrity became, for me, a spiritual responsibility. Scholarship was no longer merely academic labor. It had become a form of service.</w:t>
      </w:r>
    </w:p>
    <w:p w14:paraId="6AD9C9DC" w14:textId="77777777" w:rsidR="00F44101" w:rsidRPr="00F44101" w:rsidRDefault="00F44101" w:rsidP="00F44101">
      <w:r w:rsidRPr="00F44101">
        <w:t>This competency also strengthened my awareness of complexity. Leadership sustainability emerges from multiple influences—personal capacity, relational environment, organizational climate, vocational meaning, and spiritual alignment. Simplistic models cannot fully capture such layered realities. Conducting research required growing more comfortable with complexity rather than resisting it.</w:t>
      </w:r>
    </w:p>
    <w:p w14:paraId="4021DA95" w14:textId="77777777" w:rsidR="00F44101" w:rsidRPr="00F44101" w:rsidRDefault="00F44101" w:rsidP="00F44101">
      <w:r w:rsidRPr="00F44101">
        <w:t xml:space="preserve">Perhaps most importantly, Competency 4B cultivated humility. Scholarship does not confer authority to control reality. It offers disciplined insight into patterns. Recognizing that </w:t>
      </w:r>
      <w:r w:rsidRPr="00F44101">
        <w:lastRenderedPageBreak/>
        <w:t>limitation reinforced intellectual honesty. It also reminded me that scholarship is most useful when it remains accountable to both evidence and context.</w:t>
      </w:r>
    </w:p>
    <w:p w14:paraId="6DCB61EA" w14:textId="77777777" w:rsidR="00F44101" w:rsidRPr="00F44101" w:rsidRDefault="00F44101" w:rsidP="00F44101">
      <w:r w:rsidRPr="00F44101">
        <w:t>Through this process, I increasingly came to see scholarship as ministry. Research can serve the mission of Adventist education when it is conducted with rigor, humility, and faithfulness. By the conclusion of Competency 4B, I had developed a deeper appreciation for the weight of scholarly contribution. Research is not neutral. It influences thinking, informs practice, and shapes professional development.</w:t>
      </w:r>
    </w:p>
    <w:p w14:paraId="045CF440" w14:textId="040F295B" w:rsidR="00F44101" w:rsidRPr="00F44101" w:rsidRDefault="00F44101" w:rsidP="00F44101">
      <w:r w:rsidRPr="00F44101">
        <w:t>Having conducted research with disciplined care, I began to understand that the integrity of a study does not end with data collection and analysis. Findings must also be communicated responsibly. That realization naturally led to the development of Competency 4C.</w:t>
      </w:r>
    </w:p>
    <w:p w14:paraId="3EFC7D9D" w14:textId="5FDADAFA" w:rsidR="00D15683" w:rsidRDefault="00FE0040" w:rsidP="00FA063C">
      <w:pPr>
        <w:pStyle w:val="Heading1"/>
      </w:pPr>
      <w:r>
        <w:t>Reporting and Implementing Research</w:t>
      </w:r>
      <w:r w:rsidR="00FA063C">
        <w:t>:</w:t>
      </w:r>
      <w:r>
        <w:t xml:space="preserve"> Competency 4c</w:t>
      </w:r>
    </w:p>
    <w:p w14:paraId="7891ACC3" w14:textId="77777777" w:rsidR="00F44101" w:rsidRPr="00F44101" w:rsidRDefault="00F44101" w:rsidP="00F44101">
      <w:r w:rsidRPr="00F44101">
        <w:t>Evaluating research cultivated discernment, conducting research strengthened discipline, and reporting research refined responsibility. Competency 4C required me to consider not only what the research suggested, but also how such insights should be communicated and applied.</w:t>
      </w:r>
    </w:p>
    <w:p w14:paraId="079D9B45" w14:textId="77777777" w:rsidR="00F44101" w:rsidRPr="00F44101" w:rsidRDefault="00F44101" w:rsidP="00F44101">
      <w:r w:rsidRPr="00F44101">
        <w:t>Reporting research is not merely a technical act. It is an ethical act. The way conclusions are framed can influence leadership preparation, institutional decisions, and professional culture. Recognizing that responsibility reshaped how I approached interpretation and communication.</w:t>
      </w:r>
    </w:p>
    <w:p w14:paraId="445A653B" w14:textId="385892F3" w:rsidR="00F44101" w:rsidRPr="00F44101" w:rsidRDefault="00F44101" w:rsidP="00F44101">
      <w:r w:rsidRPr="00F44101">
        <w:t xml:space="preserve">As I reviewed research </w:t>
      </w:r>
      <w:r w:rsidR="006269A8">
        <w:t>on</w:t>
      </w:r>
      <w:r w:rsidRPr="00F44101">
        <w:t xml:space="preserve"> job satisfaction, organizational commitment, and turnover intention, I began to see how these factors interact </w:t>
      </w:r>
      <w:r w:rsidR="006269A8">
        <w:t>to</w:t>
      </w:r>
      <w:r w:rsidRPr="00F44101">
        <w:t xml:space="preserve"> shap</w:t>
      </w:r>
      <w:r w:rsidR="006269A8">
        <w:t>e</w:t>
      </w:r>
      <w:r w:rsidRPr="00F44101">
        <w:t xml:space="preserve"> leaders’ willingness to remain in their roles. I also saw that emotional competence relates to relational leadership behaviors and that self-efficacy influences persistence. Still, reporting such relationships required restraint. Correlation does not establish causation, and leadership decisions emerge within far more complex ecosystems than a single statistical model can fully explain.</w:t>
      </w:r>
    </w:p>
    <w:p w14:paraId="5AEA66FE" w14:textId="66A764F2" w:rsidR="00F44101" w:rsidRPr="00F44101" w:rsidRDefault="00F44101" w:rsidP="00F44101">
      <w:r w:rsidRPr="00F44101">
        <w:lastRenderedPageBreak/>
        <w:t xml:space="preserve">This required a new form of discipline. I had to learn how to communicate findings clearly without exaggeration, </w:t>
      </w:r>
      <w:r w:rsidR="006269A8">
        <w:t>illuminate patterns without oversimplifying, and acknowledge the significance of the research while honoring</w:t>
      </w:r>
      <w:r w:rsidRPr="00F44101">
        <w:t xml:space="preserve"> its limitations.</w:t>
      </w:r>
    </w:p>
    <w:p w14:paraId="6D7E00F4" w14:textId="1BF077A0" w:rsidR="00F44101" w:rsidRPr="00F44101" w:rsidRDefault="00F44101" w:rsidP="00F44101">
      <w:r w:rsidRPr="00F44101">
        <w:t xml:space="preserve">I learned to temper language carefully. Scholarship should clarify, not overstate. </w:t>
      </w:r>
      <w:r w:rsidR="006269A8">
        <w:t>A</w:t>
      </w:r>
      <w:r w:rsidRPr="00F44101">
        <w:t xml:space="preserve"> </w:t>
      </w:r>
      <w:r w:rsidR="006269A8">
        <w:t>single</w:t>
      </w:r>
      <w:r w:rsidRPr="00F44101">
        <w:t xml:space="preserve"> i</w:t>
      </w:r>
      <w:r w:rsidR="006269A8">
        <w:t>ntervention</w:t>
      </w:r>
      <w:r w:rsidRPr="00F44101">
        <w:t xml:space="preserve"> </w:t>
      </w:r>
      <w:r w:rsidR="006269A8">
        <w:t>or</w:t>
      </w:r>
      <w:r w:rsidRPr="00F44101">
        <w:t xml:space="preserve"> </w:t>
      </w:r>
      <w:r w:rsidR="006269A8">
        <w:t>variable</w:t>
      </w:r>
      <w:r w:rsidRPr="00F44101">
        <w:t xml:space="preserve"> </w:t>
      </w:r>
      <w:r w:rsidR="006269A8">
        <w:t>does not</w:t>
      </w:r>
      <w:r w:rsidRPr="00F44101">
        <w:t xml:space="preserve"> </w:t>
      </w:r>
      <w:r w:rsidR="006269A8">
        <w:t>produce</w:t>
      </w:r>
      <w:r w:rsidRPr="00F44101">
        <w:t xml:space="preserve"> </w:t>
      </w:r>
      <w:r w:rsidR="006269A8">
        <w:t>sustainable</w:t>
      </w:r>
      <w:r w:rsidRPr="00F44101">
        <w:t xml:space="preserve"> </w:t>
      </w:r>
      <w:r w:rsidR="006269A8">
        <w:t>leadership</w:t>
      </w:r>
      <w:r w:rsidRPr="00F44101">
        <w:t>. It emerges through the alignment of personal, relational, organizational, and spiritual influences.</w:t>
      </w:r>
    </w:p>
    <w:p w14:paraId="15F772F3" w14:textId="77777777" w:rsidR="00F44101" w:rsidRPr="00F44101" w:rsidRDefault="00F44101" w:rsidP="00F44101">
      <w:r w:rsidRPr="00F44101">
        <w:t>This competency sharpened my communication discipline. Clarity, coherence, and transparency became especially important. Complex ideas must be communicated in accessible ways without sacrificing precision. I found that responsible reporting requires not only accuracy, but humility.</w:t>
      </w:r>
    </w:p>
    <w:p w14:paraId="510193BE" w14:textId="788E84A3" w:rsidR="00F44101" w:rsidRPr="00F44101" w:rsidRDefault="00F44101" w:rsidP="00F44101">
      <w:r w:rsidRPr="00F44101">
        <w:t xml:space="preserve">Faith integration matured further during this phase. </w:t>
      </w:r>
      <w:r w:rsidR="006269A8">
        <w:t xml:space="preserve">The book of </w:t>
      </w:r>
      <w:r w:rsidRPr="00F44101">
        <w:t xml:space="preserve">Proverbs </w:t>
      </w:r>
      <w:r w:rsidR="006269A8" w:rsidRPr="00F44101">
        <w:t>emphasize</w:t>
      </w:r>
      <w:r w:rsidR="006269A8">
        <w:t>s</w:t>
      </w:r>
      <w:r w:rsidRPr="00F44101">
        <w:t xml:space="preserve"> wisdom, and reporting research responsibly requires wisdom to determine which conclusions are justified and which remain tentative. It also requires the humility to acknowledge that not every meaningful insight can be reduced to a definitive claim.</w:t>
      </w:r>
    </w:p>
    <w:p w14:paraId="5726AB79" w14:textId="683E1248" w:rsidR="00F44101" w:rsidRPr="00F44101" w:rsidRDefault="00F44101" w:rsidP="00F44101">
      <w:r w:rsidRPr="00F44101">
        <w:t xml:space="preserve">Through Competency 4C, I embraced more fully the identity of a scholar-practitioner. Evidence-informed leadership strengthens credibility. Faith-informed leadership strengthens integrity. When integrated, these dimensions create </w:t>
      </w:r>
      <w:r w:rsidR="006269A8">
        <w:t xml:space="preserve">a </w:t>
      </w:r>
      <w:r w:rsidRPr="00F44101">
        <w:t>more sustainable influence.</w:t>
      </w:r>
    </w:p>
    <w:p w14:paraId="1CC00CDB" w14:textId="77777777" w:rsidR="002B34DC" w:rsidRDefault="002B34DC" w:rsidP="00FA063C">
      <w:pPr>
        <w:pStyle w:val="Heading1"/>
      </w:pPr>
      <w:r>
        <w:t>Implications for Leadership Sustainability in the North American Division</w:t>
      </w:r>
    </w:p>
    <w:p w14:paraId="654B5F2D" w14:textId="77777777" w:rsidR="00F44101" w:rsidRPr="00F44101" w:rsidRDefault="00F44101" w:rsidP="00F44101">
      <w:r w:rsidRPr="00F44101">
        <w:t>As my reflection matured, I recognized that leadership sustainability within the NAD must be addressed holistically. The factors examined in this research do not operate in isolation. Together, they form a psychological and organizational ecosystem that influences persistence in leadership.</w:t>
      </w:r>
    </w:p>
    <w:p w14:paraId="178F3E2E" w14:textId="05966ABE" w:rsidR="00F44101" w:rsidRPr="00F44101" w:rsidRDefault="00F44101" w:rsidP="00F44101">
      <w:r w:rsidRPr="00F44101">
        <w:lastRenderedPageBreak/>
        <w:t xml:space="preserve">First, </w:t>
      </w:r>
      <w:r w:rsidR="006269A8">
        <w:t xml:space="preserve">the development of </w:t>
      </w:r>
      <w:r w:rsidRPr="00F44101">
        <w:t>emotional competence should be intentionally incorporated into leadership preparation. Emotional self-awareness, regulation, empathy, and relational skill</w:t>
      </w:r>
      <w:r w:rsidR="006269A8">
        <w:t>s</w:t>
      </w:r>
      <w:r w:rsidRPr="00F44101">
        <w:t xml:space="preserve"> influence school climate and personal resilience. Leaders who manage stress effectively may be less vulnerable to burnout and relational fatigue.</w:t>
      </w:r>
    </w:p>
    <w:p w14:paraId="6D5135B6" w14:textId="30679EAE" w:rsidR="00F44101" w:rsidRPr="00F44101" w:rsidRDefault="00F44101" w:rsidP="00F44101">
      <w:r w:rsidRPr="00F44101">
        <w:t xml:space="preserve">Second, structured mentorship systems can strengthen self-efficacy. Bandura identifies mastery experiences and social modeling as central to </w:t>
      </w:r>
      <w:r w:rsidR="006269A8">
        <w:t>the</w:t>
      </w:r>
      <w:r w:rsidRPr="00F44101">
        <w:t xml:space="preserve"> development</w:t>
      </w:r>
      <w:r w:rsidR="006269A8">
        <w:t xml:space="preserve"> of self-efficacy</w:t>
      </w:r>
      <w:r w:rsidRPr="00F44101">
        <w:t>. Within the NAD, pairing emerging administrators with experienced leaders could help cultivate confidence, perspective, and resilience during the most vulnerable years of service.</w:t>
      </w:r>
    </w:p>
    <w:p w14:paraId="5F868080" w14:textId="77777777" w:rsidR="00F44101" w:rsidRPr="00F44101" w:rsidRDefault="00F44101" w:rsidP="00F44101">
      <w:r w:rsidRPr="00F44101">
        <w:t>Third, leadership sustainability must address vocational meaning. Research on organizational commitment emphasizes affective attachment, but within faith-based systems, attachment often reflects alignment with mission and calling. Strengthening leaders’ connection to the spiritual purpose of Adventist education may reinforce persistence beyond structural incentives.</w:t>
      </w:r>
    </w:p>
    <w:p w14:paraId="45FC923B" w14:textId="77777777" w:rsidR="00F44101" w:rsidRPr="00F44101" w:rsidRDefault="00F44101" w:rsidP="00F44101">
      <w:r w:rsidRPr="00F44101">
        <w:t>Fourth, institutional support structures matter. Satisfaction and commitment do not develop in isolation. Fair policies, collaborative culture, spiritual encouragement, and relational support all contribute to sustainable leadership climates.</w:t>
      </w:r>
    </w:p>
    <w:p w14:paraId="0582B236" w14:textId="77777777" w:rsidR="00F44101" w:rsidRPr="00F44101" w:rsidRDefault="00F44101" w:rsidP="00F44101">
      <w:r w:rsidRPr="00F44101">
        <w:t>Ultimately, retention is not merely about preventing departure. It is about cultivating leaders who remain grounded, supported, aligned, and vocationally fulfilled.</w:t>
      </w:r>
    </w:p>
    <w:p w14:paraId="5E6E77F3" w14:textId="77777777" w:rsidR="006269A8" w:rsidRDefault="00F44101" w:rsidP="00F44101">
      <w:r w:rsidRPr="00F44101">
        <w:t xml:space="preserve">These implications suggest that leadership sustainability within the North American Division cannot be addressed through isolated interventions. Emotional competence, efficacy development, organizational support, vocational alignment, and spiritual affirmation must function in concert. </w:t>
      </w:r>
    </w:p>
    <w:p w14:paraId="4356D8FA" w14:textId="0E834EB0" w:rsidR="00F44101" w:rsidRPr="00F44101" w:rsidRDefault="00F44101" w:rsidP="00F44101">
      <w:r w:rsidRPr="00F44101">
        <w:lastRenderedPageBreak/>
        <w:t>Sustainable leadership is not an outcome of chance. It is cultivated intentionally through integrated systems of formation and support. The responsibility to strengthen those systems belongs not only to individual leaders but also to the broader educational community.</w:t>
      </w:r>
    </w:p>
    <w:p w14:paraId="50F7E172" w14:textId="77777777" w:rsidR="002E0291" w:rsidRDefault="002E0291" w:rsidP="00FA063C">
      <w:pPr>
        <w:pStyle w:val="Heading1"/>
      </w:pPr>
      <w:r>
        <w:t>How This Research Has Changed My Leadership Practice</w:t>
      </w:r>
    </w:p>
    <w:p w14:paraId="2BF0B43A" w14:textId="77777777" w:rsidR="00F44101" w:rsidRPr="00F44101" w:rsidRDefault="002E0291" w:rsidP="00F44101">
      <w:r>
        <w:t xml:space="preserve"> </w:t>
      </w:r>
      <w:r w:rsidR="00F44101" w:rsidRPr="00F44101">
        <w:t>As a Department Director, I am continually engaged in hiring, developing, mentoring, retaining, and deploying talented leaders. The psychological and organizational factors explored in my research have significantly influenced how I approach each of these responsibilities.</w:t>
      </w:r>
    </w:p>
    <w:p w14:paraId="4C3EEBC3" w14:textId="77777777" w:rsidR="00F44101" w:rsidRPr="00F44101" w:rsidRDefault="00F44101" w:rsidP="00F44101">
      <w:r w:rsidRPr="00F44101">
        <w:t>Prior to this research, leadership development within my sphere of influence often emphasized performance metrics, strategic planning, and operational efficiency. Those elements remain important. However, this study expanded my awareness of the psychological and relational foundations that sustain leaders over time. I now place greater emphasis on emotional formation, reflective practice, and resilience-building as preventive strategies rather than corrective interventions.</w:t>
      </w:r>
    </w:p>
    <w:p w14:paraId="47CAD1E4" w14:textId="77777777" w:rsidR="006269A8" w:rsidRDefault="00F44101" w:rsidP="00F44101">
      <w:r w:rsidRPr="00F44101">
        <w:t xml:space="preserve">One of the most significant shifts in my leadership practice involves intentionally cultivating emotional self-awareness and positive outlook among emerging leaders. Leaders who understand their own emotional responses are better equipped to regulate stress and navigate relational tension. </w:t>
      </w:r>
    </w:p>
    <w:p w14:paraId="24E777C0" w14:textId="4EFC8017" w:rsidR="00F44101" w:rsidRPr="00F44101" w:rsidRDefault="00F44101" w:rsidP="00F44101">
      <w:r w:rsidRPr="00F44101">
        <w:t>In practical terms, this has translated into incorporating reflective conversations into supervision meetings, encouraging leaders to identify emotional triggers, and normalizing discussion about stress management rather than leaving it unspoken.</w:t>
      </w:r>
    </w:p>
    <w:p w14:paraId="5EE9C768" w14:textId="2067BE04" w:rsidR="00F44101" w:rsidRPr="00F44101" w:rsidRDefault="00F44101" w:rsidP="00F44101">
      <w:r w:rsidRPr="00F44101">
        <w:t>I have also become more attentive to the relationship between vocational meaning and sustainability. When leaders experience alignment between purpose and professional role, their commitment deepens</w:t>
      </w:r>
      <w:r w:rsidR="006269A8">
        <w:t>,</w:t>
      </w:r>
      <w:r w:rsidRPr="00F44101">
        <w:t xml:space="preserve"> and their desire to remain often increases. Within faith-based educational </w:t>
      </w:r>
      <w:r w:rsidRPr="00F44101">
        <w:lastRenderedPageBreak/>
        <w:t xml:space="preserve">contexts, this alignment is especially significant. Leaders who perceive their work as an extension of </w:t>
      </w:r>
      <w:r w:rsidR="006269A8">
        <w:t xml:space="preserve">their </w:t>
      </w:r>
      <w:r w:rsidRPr="00F44101">
        <w:t>calling rather than merely employment often demonstrate deeper perseverance.</w:t>
      </w:r>
    </w:p>
    <w:p w14:paraId="7D0539D2" w14:textId="77777777" w:rsidR="006269A8" w:rsidRDefault="00F44101" w:rsidP="00F44101">
      <w:r w:rsidRPr="00F44101">
        <w:t xml:space="preserve">The pandemic era further underscored the importance of compassionate and empathetic leadership practices. The disruption of that period made clear how much leaders need environments marked by emotional support, flexibility, and relational attentiveness. </w:t>
      </w:r>
    </w:p>
    <w:p w14:paraId="4993C5A2" w14:textId="4AE2E202" w:rsidR="00F44101" w:rsidRPr="00F44101" w:rsidRDefault="00F44101" w:rsidP="00F44101">
      <w:r w:rsidRPr="00F44101">
        <w:t>In response, I have intentionally incorporated empathetic listening structures, flexible support mechanisms, and spiritual care initiatives into departmental leadership processes. Rather than assuming resilience, I now try to cultivate it intentionally.</w:t>
      </w:r>
    </w:p>
    <w:p w14:paraId="4511C46C" w14:textId="7ABE5012" w:rsidR="00F44101" w:rsidRPr="00F44101" w:rsidRDefault="00F44101" w:rsidP="00F44101">
      <w:r w:rsidRPr="00F44101">
        <w:t xml:space="preserve">Organizational commitment has also assumed heightened importance in my leadership framework. I have become more aware that leaders remain not only because they are </w:t>
      </w:r>
      <w:r w:rsidR="006269A8">
        <w:t>competent but also because they feel connected to mission, community, and the</w:t>
      </w:r>
      <w:r w:rsidRPr="00F44101">
        <w:t xml:space="preserve"> meaning of their work. This awareness has led me to place greater emphasis on reinforcing mission clarity, articulating shared values, and connecting strategic initiatives explicitly to spiritual purpose.</w:t>
      </w:r>
    </w:p>
    <w:p w14:paraId="55A944A4" w14:textId="77777777" w:rsidR="00F44101" w:rsidRPr="00F44101" w:rsidRDefault="00F44101" w:rsidP="00F44101">
      <w:r w:rsidRPr="00F44101">
        <w:t>Practically, this has meant revisiting onboarding processes to emphasize identity alignment, incorporating mentorship structures that strengthen relational bonds, and creating professional development pathways that foster both competence and commitment. Rather than viewing retention as a reactive concern, I now approach it as a formative process beginning at recruitment.</w:t>
      </w:r>
    </w:p>
    <w:p w14:paraId="59BB2683" w14:textId="77777777" w:rsidR="00F44101" w:rsidRPr="00F44101" w:rsidRDefault="00F44101" w:rsidP="00F44101">
      <w:r w:rsidRPr="00F44101">
        <w:t>Through this research, I also came to understand leadership fatigue in new ways. Instead of viewing burnout solely as individual weakness, I am more attentive to systemic contributors and developmental gaps. Because mastery experiences strengthen persistence, I now try to design leadership assignments that build confidence incrementally, ensuring that emerging leaders experience success before being entrusted with challenges beyond their readiness.</w:t>
      </w:r>
    </w:p>
    <w:p w14:paraId="7BC14EBF" w14:textId="77777777" w:rsidR="00F44101" w:rsidRPr="00F44101" w:rsidRDefault="00F44101" w:rsidP="00F44101">
      <w:r w:rsidRPr="00F44101">
        <w:lastRenderedPageBreak/>
        <w:t>Faith integration remains central to these changes. I have become increasingly convinced that sustainable leadership within Adventist education requires both emotional maturity and spiritual grounding. Leaders must understand themselves, believe in their capacity to grow, feel connected to the mission, and perceive institutional fairness. When these elements converge, resilience becomes more sustainable.</w:t>
      </w:r>
    </w:p>
    <w:p w14:paraId="41F6E973" w14:textId="4658A9E1" w:rsidR="00F44101" w:rsidRPr="00F44101" w:rsidRDefault="00F44101" w:rsidP="00F44101">
      <w:r w:rsidRPr="00F44101">
        <w:t xml:space="preserve">Ultimately, this research has shifted my leadership posture from reactive management to intentional formation. Hiring is no longer only about competence. It is also about character and emotional readiness. Development is no longer limited to skill acquisition. It now includes </w:t>
      </w:r>
      <w:r w:rsidR="006269A8">
        <w:t>cultivating</w:t>
      </w:r>
      <w:r w:rsidRPr="00F44101">
        <w:t xml:space="preserve"> self-awareness. Retention is no longer viewed simply as contractual continuity. It is understood as sustained vocational alignment.</w:t>
      </w:r>
    </w:p>
    <w:p w14:paraId="6C493498" w14:textId="30C7DBBB" w:rsidR="002E0291" w:rsidRDefault="00F44101" w:rsidP="00F44101">
      <w:r w:rsidRPr="00F44101">
        <w:t>This journey strengthened my conviction that sustainable leadership must be cultivated deliberately. By integrating evidence-informed strategies with faith-centered values, I now approach leadership development as both a scholarly responsibility and a spiritual stewardship.</w:t>
      </w:r>
    </w:p>
    <w:p w14:paraId="4F7390D2" w14:textId="77777777" w:rsidR="000E2E40" w:rsidRDefault="000E2E40" w:rsidP="00FA063C">
      <w:pPr>
        <w:pStyle w:val="Heading1"/>
      </w:pPr>
      <w:r>
        <w:t>Moments of Challenges and Uncertainty</w:t>
      </w:r>
    </w:p>
    <w:p w14:paraId="3B32D490" w14:textId="77777777" w:rsidR="00F44101" w:rsidRPr="00F44101" w:rsidRDefault="00F44101" w:rsidP="00F44101">
      <w:r w:rsidRPr="00F44101">
        <w:t>While the demonstration of Competencies 4A, 4B, and 4C reflects structured scholarly growth, the journey itself was marked by significant moments of uncertainty. These experiences were not peripheral to my formation. They were formative. They tested both my methodological discipline and my emotional resilience.</w:t>
      </w:r>
    </w:p>
    <w:p w14:paraId="281163EB" w14:textId="76E0CCEE" w:rsidR="00F44101" w:rsidRPr="00F44101" w:rsidRDefault="00F44101" w:rsidP="00F44101">
      <w:r w:rsidRPr="00F44101">
        <w:t>One of the most consequential challenges occurred during the data collection phase. Although surveys were widely</w:t>
      </w:r>
      <w:r w:rsidR="006269A8">
        <w:t xml:space="preserve"> distributed</w:t>
      </w:r>
      <w:r w:rsidRPr="00F44101">
        <w:t xml:space="preserve">, a substantial number of participants did not complete the sections </w:t>
      </w:r>
      <w:r w:rsidR="006269A8">
        <w:t>on</w:t>
      </w:r>
      <w:r w:rsidRPr="00F44101">
        <w:t xml:space="preserve"> job satisfaction, organizational commitment, and turnover intention. As a result, those responses could not be included in the final analysis because methodological standards required complete instruments for valid interpretation.</w:t>
      </w:r>
    </w:p>
    <w:p w14:paraId="3E32EC6A" w14:textId="179BA75C" w:rsidR="00F44101" w:rsidRPr="00F44101" w:rsidRDefault="00F44101" w:rsidP="00F44101">
      <w:r w:rsidRPr="00F44101">
        <w:lastRenderedPageBreak/>
        <w:t xml:space="preserve">This reality introduced a sustained period of uncertainty. I worried that the final number of fully completed responses would not meet the necessary threshold. The delay between distribution and completion felt prolonged. I wrestled internally with the possibility of insufficient data and the implications such a shortfall might have for the </w:t>
      </w:r>
      <w:r w:rsidR="006269A8">
        <w:t>study's</w:t>
      </w:r>
      <w:r w:rsidRPr="00F44101">
        <w:t xml:space="preserve"> </w:t>
      </w:r>
      <w:r w:rsidR="006269A8">
        <w:t>progression</w:t>
      </w:r>
      <w:r w:rsidRPr="00F44101">
        <w:t>.</w:t>
      </w:r>
    </w:p>
    <w:p w14:paraId="42A46145" w14:textId="6C89AFFF" w:rsidR="00F44101" w:rsidRPr="00F44101" w:rsidRDefault="00F44101" w:rsidP="00F44101">
      <w:r w:rsidRPr="00F44101">
        <w:t xml:space="preserve">At times, I found myself wondering whether the research question had </w:t>
      </w:r>
      <w:r w:rsidR="006269A8">
        <w:t>addressed</w:t>
      </w:r>
      <w:r w:rsidRPr="00F44101">
        <w:t xml:space="preserve"> areas leaders </w:t>
      </w:r>
      <w:r w:rsidR="006269A8">
        <w:t>considered</w:t>
      </w:r>
      <w:r w:rsidRPr="00F44101">
        <w:t xml:space="preserve"> sensitive or vulnerable. The silence represented in incomplete responses became almost as revealing as the completed ones. Waiting without control over response rates forced me to confront the limits of my own control.</w:t>
      </w:r>
    </w:p>
    <w:p w14:paraId="373467D6" w14:textId="1C0D1190" w:rsidR="00F44101" w:rsidRPr="00F44101" w:rsidRDefault="00F44101" w:rsidP="00F44101">
      <w:r w:rsidRPr="00F44101">
        <w:t xml:space="preserve">This phase required the lived application of the very ideas I was studying. Emotional regulation became essential. Rather than allowing anxiety to shape decisions, I had to maintain methodological integrity and resist the temptation to relax inclusion criteria for convenience. Self-efficacy also became experiential. I relied on disciplined persistence and adherence to rigorous standards </w:t>
      </w:r>
      <w:r w:rsidR="006269A8" w:rsidRPr="00F44101">
        <w:t>to</w:t>
      </w:r>
      <w:r w:rsidRPr="00F44101">
        <w:t xml:space="preserve"> continue moving forward.</w:t>
      </w:r>
    </w:p>
    <w:p w14:paraId="7080596D" w14:textId="77777777" w:rsidR="00F44101" w:rsidRPr="00F44101" w:rsidRDefault="00F44101" w:rsidP="00F44101">
      <w:r w:rsidRPr="00F44101">
        <w:t>These moments deepened my spiritual dependence as well. Waiting without immediate clarity required trust. I was reminded that leadership itself often involves navigating uncertainty before outcomes are visible. Scripture’s emphasis on patience and perseverance resonated profoundly during this period. Endurance, I realized, is not merely a theoretical construct. It is also a spiritual discipline.</w:t>
      </w:r>
    </w:p>
    <w:p w14:paraId="06F39EE4" w14:textId="77777777" w:rsidR="00F44101" w:rsidRPr="00F44101" w:rsidRDefault="00F44101" w:rsidP="00F44101">
      <w:r w:rsidRPr="00F44101">
        <w:t>Eventually, as fully completed instruments were compiled and analyzed, patterns emerged that reinforced the multidimensional nature of leadership sustainability. Although this reflection is not intended as a technical report of findings, it is appropriate to acknowledge that professional development opportunities appeared meaningfully connected to leaders’ perceptions of satisfaction and commitment.</w:t>
      </w:r>
    </w:p>
    <w:p w14:paraId="4B2340B5" w14:textId="7931AE0A" w:rsidR="00F44101" w:rsidRPr="00F44101" w:rsidRDefault="00F44101" w:rsidP="00F44101">
      <w:r w:rsidRPr="00F44101">
        <w:lastRenderedPageBreak/>
        <w:t>The intersection of emotional competence and self-efficacy also became increasingly salient. Leaders who lack awareness of growth needs in emotional regulation or efficacy beliefs may unknowingly adopt stagnant practices that weaken resilience and long-term persistence. This insight deepened my understanding that leadership sustainability is shaped not only by external structures but also by internal development.</w:t>
      </w:r>
    </w:p>
    <w:p w14:paraId="22763C38" w14:textId="015D3BD8" w:rsidR="00F44101" w:rsidRPr="00F44101" w:rsidRDefault="00F44101" w:rsidP="00F44101">
      <w:r w:rsidRPr="00F44101">
        <w:t xml:space="preserve">Another significant moment of uncertainty arose during a methodological transition later in the research process. A change in methodological guidance required </w:t>
      </w:r>
      <w:r w:rsidR="006269A8">
        <w:t xml:space="preserve">a </w:t>
      </w:r>
      <w:r w:rsidRPr="00F44101">
        <w:t xml:space="preserve">reexamination of analytical strategies and </w:t>
      </w:r>
      <w:r w:rsidR="006269A8">
        <w:t xml:space="preserve">the </w:t>
      </w:r>
      <w:r w:rsidRPr="00F44101">
        <w:t xml:space="preserve">restructuring </w:t>
      </w:r>
      <w:r w:rsidR="006269A8">
        <w:t xml:space="preserve">of </w:t>
      </w:r>
      <w:r w:rsidRPr="00F44101">
        <w:t>portions of the final chapters. This shift introduced both renewed excitement and renewed ambiguity. Revised analyses yielded findings more complex than I initially expected. What once seemed linear became layered. What once seemed simple revealed nuance.</w:t>
      </w:r>
    </w:p>
    <w:p w14:paraId="2CF0E95E" w14:textId="16209DDE" w:rsidR="00F44101" w:rsidRPr="00F44101" w:rsidRDefault="00F44101" w:rsidP="00F44101">
      <w:r w:rsidRPr="00F44101">
        <w:t xml:space="preserve">This experience reinforced a critical leadership lesson for me: complexity is not failure. Complexity is reality. The desire for tidy conclusions must yield to intellectual honesty. Revisiting analyses required humility, flexibility, and renewed perseverance. Rather than interpreting methodological revision as a setback, I gradually came to see it as </w:t>
      </w:r>
      <w:r w:rsidR="006269A8">
        <w:t xml:space="preserve">a </w:t>
      </w:r>
      <w:r w:rsidRPr="00F44101">
        <w:t>refinement.</w:t>
      </w:r>
    </w:p>
    <w:p w14:paraId="31357764" w14:textId="77777777" w:rsidR="00F44101" w:rsidRPr="00F44101" w:rsidRDefault="00F44101" w:rsidP="00F44101">
      <w:r w:rsidRPr="00F44101">
        <w:t>In retrospect, these moments of challenge strengthened the authenticity of my engagement with Competency 4B. Conducting research is not a mechanical exercise. It is an endurance process. The uncertainty surrounding response rates and analytical shifts cultivated patience, resilience, and emotional discipline. They also deepened my empathy for leaders navigating ambiguous institutional realities.</w:t>
      </w:r>
    </w:p>
    <w:p w14:paraId="6B3212AA" w14:textId="77777777" w:rsidR="00F44101" w:rsidRPr="00F44101" w:rsidRDefault="00F44101" w:rsidP="00F44101">
      <w:r w:rsidRPr="00F44101">
        <w:t xml:space="preserve">Most significantly, these challenges strengthened my faith integration. I came to understand that scholarly uncertainty parallels vocational uncertainty. Leaders, like researchers, often operate without immediate clarity. Both must persist faithfully. Both must act with </w:t>
      </w:r>
      <w:r w:rsidRPr="00F44101">
        <w:lastRenderedPageBreak/>
        <w:t>integrity even when results are not yet visible. The discipline of waiting became a spiritual formation experience. Trust in the process mirrored trust in calling.</w:t>
      </w:r>
    </w:p>
    <w:p w14:paraId="7B02EDB4" w14:textId="77777777" w:rsidR="00F44101" w:rsidRPr="00F44101" w:rsidRDefault="00F44101" w:rsidP="00F44101">
      <w:r w:rsidRPr="00F44101">
        <w:t>These moments were not interruptions in my doctoral journey. They were essential components of it. They refined my understanding of leadership sustainability not merely as an academic construct, but as a lived reality requiring emotional regulation, belief in efficacy, perseverance, humility, and faith.</w:t>
      </w:r>
    </w:p>
    <w:p w14:paraId="45C095BE" w14:textId="7F6768AC" w:rsidR="00F44101" w:rsidRPr="00F44101" w:rsidRDefault="00F44101" w:rsidP="00F44101">
      <w:r w:rsidRPr="00F44101">
        <w:t>With this deeper understanding of challenge and resilience, I was better prepared to consider more fully what the research was teaching me about myself.</w:t>
      </w:r>
    </w:p>
    <w:p w14:paraId="726FFB60" w14:textId="77777777" w:rsidR="00AE494E" w:rsidRDefault="00AE494E" w:rsidP="00FA063C">
      <w:pPr>
        <w:pStyle w:val="Heading1"/>
      </w:pPr>
      <w:r>
        <w:t>What I Learned About Myself from Evaluating, Conducting, and Reporting Research</w:t>
      </w:r>
    </w:p>
    <w:p w14:paraId="41AF8C51" w14:textId="77777777" w:rsidR="00F44101" w:rsidRDefault="00F44101" w:rsidP="00F44101">
      <w:pPr>
        <w:pStyle w:val="NormalWeb"/>
      </w:pPr>
      <w:r>
        <w:t>Beyond methodological growth and theoretical understanding, this doctoral journey became deeply personal. Evaluating, conducting, and reporting research did not merely expand my academic competence. It reshaped my self-awareness, leadership posture, and vocational clarity.</w:t>
      </w:r>
    </w:p>
    <w:p w14:paraId="06A6E28F" w14:textId="77777777" w:rsidR="00F44101" w:rsidRDefault="00F44101" w:rsidP="00F44101">
      <w:pPr>
        <w:pStyle w:val="NormalWeb"/>
      </w:pPr>
      <w:r>
        <w:t>Through Competency 4A, I learned that intellectual humility is foundational to growth. Engaging the literature required me to confront assumptions I had previously accepted without sufficient scrutiny. I came to see that disciplined evaluation is not about proving preconceived ideas correct. It is about refining understanding through evidence.</w:t>
      </w:r>
    </w:p>
    <w:p w14:paraId="4B4E4757" w14:textId="3C67942F" w:rsidR="00F44101" w:rsidRDefault="00F44101" w:rsidP="00F44101">
      <w:pPr>
        <w:pStyle w:val="NormalWeb"/>
      </w:pPr>
      <w:r>
        <w:t>As I examined the psychological and organizational factors associated with leadership sustainability, these constructs gradually moved from theoretical categories to mirrors reflecting my own leadership practice. I became increasingly aware that growth in emotional self-awareness and emotional regulation was not only a subject of research but a personal necessity. Evaluating research strengthened my awareness of how emotions influence interpretation, decision-making, and perseverance.</w:t>
      </w:r>
    </w:p>
    <w:p w14:paraId="1513A1B6" w14:textId="77777777" w:rsidR="00F44101" w:rsidRDefault="00F44101" w:rsidP="00F44101">
      <w:pPr>
        <w:pStyle w:val="NormalWeb"/>
      </w:pPr>
      <w:r>
        <w:lastRenderedPageBreak/>
        <w:t>Likewise, studying self-efficacy theory prompted reflection on my own belief systems. Confidence rooted in mastery experiences, rather than assumptions, became central to my development. I began to recognize how deeply persistence is shaped by the way leaders interpret challenge.</w:t>
      </w:r>
    </w:p>
    <w:p w14:paraId="2D2F7313" w14:textId="77777777" w:rsidR="00F44101" w:rsidRDefault="00F44101" w:rsidP="00F44101">
      <w:pPr>
        <w:pStyle w:val="NormalWeb"/>
      </w:pPr>
      <w:r>
        <w:t>Conducting research deepened this self-discovery further. Designing the study required conceptual clarity, but it also required clarity of intention. I found myself genuinely intrigued by whether specific emotional and psychological capacities could meaningfully relate to leaders’ intentions to remain in or depart from their roles within the North American Division.</w:t>
      </w:r>
    </w:p>
    <w:p w14:paraId="105E5CF9" w14:textId="45258633" w:rsidR="00F44101" w:rsidRDefault="00F44101" w:rsidP="00F44101">
      <w:pPr>
        <w:pStyle w:val="NormalWeb"/>
      </w:pPr>
      <w:r>
        <w:t xml:space="preserve">As </w:t>
      </w:r>
      <w:r w:rsidR="006269A8">
        <w:t xml:space="preserve">the </w:t>
      </w:r>
      <w:r>
        <w:t xml:space="preserve">data were analyzed, patterns emerged that reinforced the interconnectedness of emotional competence, positive cognitive framing, satisfaction, and commitment </w:t>
      </w:r>
      <w:r w:rsidR="006269A8">
        <w:t>with</w:t>
      </w:r>
      <w:r>
        <w:t xml:space="preserve"> re</w:t>
      </w:r>
      <w:r w:rsidR="006269A8">
        <w:t>spect</w:t>
      </w:r>
      <w:r>
        <w:t xml:space="preserve"> to leadership sustainability. Although this reflection is not a technical report of findings, it is appropriate to acknowledge that certain emotional competencies, particularly emotional self-awareness and </w:t>
      </w:r>
      <w:r w:rsidR="006269A8">
        <w:t xml:space="preserve">a </w:t>
      </w:r>
      <w:r>
        <w:t xml:space="preserve">positive outlook, appeared meaningfully </w:t>
      </w:r>
      <w:r w:rsidR="006269A8">
        <w:t>associa</w:t>
      </w:r>
      <w:r>
        <w:t xml:space="preserve">ted </w:t>
      </w:r>
      <w:r w:rsidR="006269A8">
        <w:t>with</w:t>
      </w:r>
      <w:r>
        <w:t xml:space="preserve"> lower levels of turnover intention. These insights were not merely statistically interesting. They were personally instructive.</w:t>
      </w:r>
    </w:p>
    <w:p w14:paraId="0F21715C" w14:textId="77777777" w:rsidR="00F44101" w:rsidRDefault="00F44101" w:rsidP="00F44101">
      <w:pPr>
        <w:pStyle w:val="NormalWeb"/>
      </w:pPr>
      <w:r>
        <w:t>Emotional self-awareness became especially formative for me. I recognized that leaders who understand their emotional responses are better positioned to regulate their reactions under stress, navigate relational tension, and sustain perspective in uncertainty. Positive outlook likewise emerged as a protective factor. The capacity to perceive possibility rather than limitation, and to persist despite obstacles, resonated deeply with the kind of leadership required in faith-based educational settings.</w:t>
      </w:r>
    </w:p>
    <w:p w14:paraId="1106930B" w14:textId="77777777" w:rsidR="00F44101" w:rsidRDefault="00F44101" w:rsidP="00F44101">
      <w:pPr>
        <w:pStyle w:val="NormalWeb"/>
      </w:pPr>
      <w:r>
        <w:t xml:space="preserve">These insights also resonated strongly </w:t>
      </w:r>
      <w:proofErr w:type="gramStart"/>
      <w:r>
        <w:t>in light of</w:t>
      </w:r>
      <w:proofErr w:type="gramEnd"/>
      <w:r>
        <w:t xml:space="preserve"> the disruptions leaders faced during and after the COVID-19 pandemic. The demands of that season highlighted how much leadership </w:t>
      </w:r>
      <w:r>
        <w:lastRenderedPageBreak/>
        <w:t>requires compassion, adaptability, and resilience, especially when uncertainty becomes prolonged and emotionally taxing.</w:t>
      </w:r>
    </w:p>
    <w:p w14:paraId="4443BE73" w14:textId="77777777" w:rsidR="00F44101" w:rsidRDefault="00F44101" w:rsidP="00F44101">
      <w:pPr>
        <w:pStyle w:val="NormalWeb"/>
      </w:pPr>
      <w:r>
        <w:t>I learned that leadership sustainability is not solely about structural conditions. It is also about internal orientation. Leaders serving in faith-based educational systems often operate from a sense of calling, meaning, and spiritual responsibility. Greater emotional self-awareness and positive outlook may strengthen that calling by reinforcing clarity, empathy, and perseverance.</w:t>
      </w:r>
    </w:p>
    <w:p w14:paraId="75EE171E" w14:textId="77777777" w:rsidR="00F44101" w:rsidRDefault="00F44101" w:rsidP="00F44101">
      <w:pPr>
        <w:pStyle w:val="NormalWeb"/>
      </w:pPr>
      <w:r>
        <w:t>Reporting these findings further reshaped my understanding of myself as a scholar-practitioner. I realized that research questions often emerge from deeply personal curiosities. My interest in whether emotional and psychological competencies could function as preventive influences on turnover was not accidental. It reflected my desire to strengthen leaders before burnout takes hold.</w:t>
      </w:r>
    </w:p>
    <w:p w14:paraId="49F9D5D4" w14:textId="77777777" w:rsidR="00F44101" w:rsidRDefault="00F44101" w:rsidP="00F44101">
      <w:pPr>
        <w:pStyle w:val="NormalWeb"/>
      </w:pPr>
      <w:r>
        <w:t xml:space="preserve">In many ways, the research hypothesis mirrored my vocational conviction: formation precedes sustainability. Leaders are more likely to endure when they are developed internally, </w:t>
      </w:r>
      <w:proofErr w:type="gramStart"/>
      <w:r>
        <w:t>not only supported</w:t>
      </w:r>
      <w:proofErr w:type="gramEnd"/>
      <w:r>
        <w:t xml:space="preserve"> externally.</w:t>
      </w:r>
    </w:p>
    <w:p w14:paraId="108D107E" w14:textId="77777777" w:rsidR="00F44101" w:rsidRDefault="00F44101" w:rsidP="00F44101">
      <w:pPr>
        <w:pStyle w:val="NormalWeb"/>
      </w:pPr>
      <w:r>
        <w:t>Through this journey, I came to understand that evaluating research refines thinking, conducting research refines endurance, and reporting research refines responsibility. Collectively, however, these experiences also refine character. The constructs I studied were not merely abstract predictors. They became dimensions of my own leadership development.</w:t>
      </w:r>
    </w:p>
    <w:p w14:paraId="0EBE6986" w14:textId="77777777" w:rsidR="00F44101" w:rsidRDefault="00F44101" w:rsidP="00F44101">
      <w:pPr>
        <w:pStyle w:val="NormalWeb"/>
      </w:pPr>
      <w:r>
        <w:t>I became more intentional in cultivating self-awareness, more disciplined in strengthening efficacy beliefs through preparation and reflection, and more attentive to sustaining vocational alignment. Ultimately, this process revealed to me that scholarship is transformative when it becomes internalized.</w:t>
      </w:r>
    </w:p>
    <w:p w14:paraId="39E2F28D" w14:textId="77777777" w:rsidR="00F44101" w:rsidRDefault="00F44101" w:rsidP="00F44101">
      <w:pPr>
        <w:pStyle w:val="NormalWeb"/>
      </w:pPr>
      <w:r>
        <w:lastRenderedPageBreak/>
        <w:t>Evaluating, conducting, and reporting research taught me that sustainable leadership begins within. It requires emotional clarity, disciplined confidence, meaningful engagement, and faithful commitment.</w:t>
      </w:r>
    </w:p>
    <w:p w14:paraId="527FDFE4" w14:textId="77777777" w:rsidR="00F44101" w:rsidRDefault="00F44101" w:rsidP="00F44101">
      <w:pPr>
        <w:pStyle w:val="Heading2"/>
      </w:pPr>
      <w:r>
        <w:t>Conclusion</w:t>
      </w:r>
    </w:p>
    <w:p w14:paraId="0EBD1169" w14:textId="77777777" w:rsidR="00F44101" w:rsidRDefault="00F44101" w:rsidP="00F44101">
      <w:pPr>
        <w:pStyle w:val="NormalWeb"/>
      </w:pPr>
      <w:r>
        <w:t>This doctoral journey has been far more than the completion of a research requirement. It has been a process of intellectual refinement, professional maturation, emotional formation, and spiritual deepening shaped through the disciplined demonstration of Competencies 4A, 4B, and 4C.</w:t>
      </w:r>
    </w:p>
    <w:p w14:paraId="0651ABFC" w14:textId="77777777" w:rsidR="00F44101" w:rsidRDefault="00F44101" w:rsidP="00F44101">
      <w:pPr>
        <w:pStyle w:val="NormalWeb"/>
      </w:pPr>
      <w:r>
        <w:t>Evaluating research strengthened my discernment. Conducting research strengthened my endurance. Reporting research strengthened my responsibility. Together, these competencies transformed both my scholarly thinking and my leadership practice.</w:t>
      </w:r>
    </w:p>
    <w:p w14:paraId="063F96ED" w14:textId="77777777" w:rsidR="00F44101" w:rsidRDefault="00F44101" w:rsidP="00F44101">
      <w:pPr>
        <w:pStyle w:val="NormalWeb"/>
      </w:pPr>
      <w:r>
        <w:t>Through Competency 4A, I learned that sustainable leadership begins with disciplined thinking. Evaluating scholarship required interrogation of assumptions, careful synthesis of theoretical models, attention to methodological tension, and contextual sensitivity. I learned that intellectual humility is essential because research rarely provides absolute answers. Instead, it invites thoughtful interpretation and responsible integration.</w:t>
      </w:r>
    </w:p>
    <w:p w14:paraId="508DB44D" w14:textId="7448E7F5" w:rsidR="00F44101" w:rsidRDefault="00F44101" w:rsidP="00F44101">
      <w:pPr>
        <w:pStyle w:val="NormalWeb"/>
      </w:pPr>
      <w:r>
        <w:t xml:space="preserve">Competency 4B required an even deeper transformation. Conducting research exposed me to uncertainty, vulnerability, and perseverance. Waiting for survey responses, confronting incomplete data sets, and navigating methodological adjustments introduced moments of doubt and concern. </w:t>
      </w:r>
      <w:r w:rsidR="006269A8">
        <w:t>However,</w:t>
      </w:r>
      <w:r>
        <w:t xml:space="preserve"> those experiences became formative rather than discouraging. They required emotional regulation, patience, and faith. In many ways, I lived the very realities I was studying.</w:t>
      </w:r>
    </w:p>
    <w:p w14:paraId="674ABC45" w14:textId="52C98306" w:rsidR="00F44101" w:rsidRDefault="00F44101" w:rsidP="00F44101">
      <w:pPr>
        <w:pStyle w:val="NormalWeb"/>
      </w:pPr>
      <w:r>
        <w:lastRenderedPageBreak/>
        <w:t>The uncertainty embedded in the research process strengthened my understanding that leadership sustainability cannot be separated from the capacity to endure ambiguity. Leaders within the North American Division frequently navigate institutional, relational, and spiritual complexities without immediate clarity. My research journey mirrored that reality. Waiting required trust. Revision require</w:t>
      </w:r>
      <w:r w:rsidR="006269A8">
        <w:t>s</w:t>
      </w:r>
      <w:r>
        <w:t xml:space="preserve"> humility. Complexity required intellectual honesty. These challenges deepened my empathy for leaders who remain faithful despite uncertainty.</w:t>
      </w:r>
    </w:p>
    <w:p w14:paraId="39259C27" w14:textId="77777777" w:rsidR="00F44101" w:rsidRDefault="00F44101" w:rsidP="00F44101">
      <w:pPr>
        <w:pStyle w:val="NormalWeb"/>
      </w:pPr>
      <w:r>
        <w:t>Competency 4C further refined my sense of stewardship. Reporting research demanded clarity, restraint, and ethical integrity. I became increasingly aware that scholarship carries influence. Overstatement can mislead, and oversimplification can distort. Sustainable leadership cannot be reduced to a single intervention or variable. It reflects a wider ecosystem of emotional capacity, efficacy beliefs, vocational meaning, institutional support, and spiritual alignment.</w:t>
      </w:r>
    </w:p>
    <w:p w14:paraId="72E44C05" w14:textId="77777777" w:rsidR="00F44101" w:rsidRDefault="00F44101" w:rsidP="00F44101">
      <w:pPr>
        <w:pStyle w:val="NormalWeb"/>
      </w:pPr>
      <w:r>
        <w:t>Beyond intellectual development, this journey reshaped my leadership practice. As a Department Director engaged in hiring, mentoring, and retaining leaders, I now approach leadership formation more intentionally. Emotional self-awareness, positive outlook, vocational alignment, and organizational commitment are no longer peripheral considerations. They are central to how I think about sustainable leadership development.</w:t>
      </w:r>
    </w:p>
    <w:p w14:paraId="53004E0B" w14:textId="77777777" w:rsidR="006269A8" w:rsidRDefault="00F44101" w:rsidP="00F44101">
      <w:pPr>
        <w:pStyle w:val="NormalWeb"/>
      </w:pPr>
      <w:r>
        <w:t xml:space="preserve">Most significantly, this process deepened my integration of faith and scholarship. Adventist education exists within a mission-centered, spiritually grounded framework. Leadership sustainability in this context requires more than administrative competence. </w:t>
      </w:r>
    </w:p>
    <w:p w14:paraId="3B456370" w14:textId="54EAE92D" w:rsidR="00F44101" w:rsidRDefault="00F44101" w:rsidP="00F44101">
      <w:pPr>
        <w:pStyle w:val="NormalWeb"/>
      </w:pPr>
      <w:r>
        <w:t>It requires emotional wisdom, relational maturity, disciplined confidence, and spiritual faithfulness. Sustainable leaders remain not simply because they are satisfied, but because they are called. They endure not solely because of institutional support, but because of alignment between identity and mission.</w:t>
      </w:r>
    </w:p>
    <w:p w14:paraId="700490AF" w14:textId="77777777" w:rsidR="00F44101" w:rsidRDefault="00F44101" w:rsidP="00F44101">
      <w:pPr>
        <w:pStyle w:val="NormalWeb"/>
      </w:pPr>
      <w:r>
        <w:lastRenderedPageBreak/>
        <w:t>This doctoral experience reaffirmed for me that scholarship and faith are not competing domains. Rather, they inform and strengthen one another. Evaluating research reflected intellectual humility. Conducting research reflected stewardship. Reporting research reflected wisdom. Together, they formed a coherent expression of faithful leadership development.</w:t>
      </w:r>
    </w:p>
    <w:p w14:paraId="7A2F70F9" w14:textId="77777777" w:rsidR="00F44101" w:rsidRDefault="00F44101" w:rsidP="00F44101">
      <w:pPr>
        <w:pStyle w:val="NormalWeb"/>
      </w:pPr>
      <w:r>
        <w:t>I conclude this reflection with renewed clarity of purpose. Sustainable leadership within the North American Division is not accidental. It must be cultivated intentionally through integrated systems of development, mentorship, emotional formation, and spiritual grounding. My doctoral journey has strengthened my resolve to contribute to that cultivation.</w:t>
      </w:r>
    </w:p>
    <w:p w14:paraId="090DF3C6" w14:textId="77777777" w:rsidR="00F44101" w:rsidRDefault="00F44101" w:rsidP="00F44101">
      <w:pPr>
        <w:pStyle w:val="NormalWeb"/>
      </w:pPr>
      <w:r>
        <w:t>The competencies demonstrated throughout this process have shaped me into a more reflective thinker, a more disciplined researcher, and a more intentional leader. I move forward not merely as a graduate fulfilling academic requirements, but as a scholar-practitioner committed to stewarding the sustainability of leadership within Adventist education with integrity, humility, and faithfulness.</w:t>
      </w:r>
    </w:p>
    <w:p w14:paraId="15E0349D" w14:textId="77777777" w:rsidR="00FA063C" w:rsidRDefault="006269A8" w:rsidP="00F44101">
      <w:pPr>
        <w:pStyle w:val="NormalWeb"/>
      </w:pPr>
      <w:r>
        <w:t>Ultimately, this reflection returns to the central concern that first motivated this research: the sustainability of leadership within Adventist education in the North American Division</w:t>
      </w:r>
      <w:r w:rsidR="00F44101">
        <w:t xml:space="preserve">. </w:t>
      </w:r>
    </w:p>
    <w:p w14:paraId="774DBB62" w14:textId="032AA3F2" w:rsidR="00F44101" w:rsidRDefault="00F44101" w:rsidP="00F44101">
      <w:pPr>
        <w:pStyle w:val="NormalWeb"/>
      </w:pPr>
      <w:r>
        <w:t>Leadership stability is essential not only for organizational effectiveness but also for preserving mission, spiritual identity, and community trust. My doctoral journey has strengthened my conviction that sustainable leadership must be cultivated intentionally through emotional formation, mentorship, vocational alignment, and faith-centered purpose.</w:t>
      </w:r>
    </w:p>
    <w:p w14:paraId="50293E09" w14:textId="7B0E1CE9" w:rsidR="005E69EA" w:rsidRDefault="00F44101" w:rsidP="006269A8">
      <w:pPr>
        <w:pStyle w:val="NormalWeb"/>
        <w:rPr>
          <w:rFonts w:eastAsiaTheme="majorEastAsia"/>
          <w:b/>
          <w:bCs/>
          <w:color w:val="000000" w:themeColor="text1"/>
          <w:szCs w:val="32"/>
        </w:rPr>
      </w:pPr>
      <w:r>
        <w:t>This doctoral journey has refined both my scholarship and my calling, strengthening my commitment to cultivate leaders who remain intellectually grounded, emotionally resilient, and spiritually faithful to the mission of Adventist education.</w:t>
      </w:r>
      <w:r w:rsidR="00803623">
        <w:tab/>
      </w:r>
    </w:p>
    <w:p w14:paraId="593DAF24" w14:textId="77777777" w:rsidR="00AC096F" w:rsidRDefault="00AC096F" w:rsidP="008D0C1D">
      <w:r>
        <w:br w:type="page"/>
      </w:r>
    </w:p>
    <w:p w14:paraId="2E74EA0C" w14:textId="77777777" w:rsidR="00E2537B" w:rsidRDefault="00E2537B" w:rsidP="00FA063C">
      <w:pPr>
        <w:pStyle w:val="Heading1"/>
      </w:pPr>
      <w:r>
        <w:lastRenderedPageBreak/>
        <w:t>References</w:t>
      </w:r>
    </w:p>
    <w:p w14:paraId="3C148A36" w14:textId="77777777" w:rsidR="006269A8" w:rsidRDefault="006269A8" w:rsidP="006269A8">
      <w:pPr>
        <w:pStyle w:val="AUBIB"/>
      </w:pPr>
      <w:r>
        <w:t xml:space="preserve">Bandura, A. (1977). Self-efficacy: Toward a unifying theory of behavioral change. </w:t>
      </w:r>
      <w:r>
        <w:rPr>
          <w:rStyle w:val="Emphasis"/>
        </w:rPr>
        <w:t>Psychological Review, 84</w:t>
      </w:r>
      <w:r>
        <w:t xml:space="preserve">(2), 191–215. </w:t>
      </w:r>
      <w:hyperlink r:id="rId8" w:tgtFrame="_new" w:history="1">
        <w:r>
          <w:rPr>
            <w:rStyle w:val="Hyperlink"/>
          </w:rPr>
          <w:t>https://doi.org/10.1037/0033-295X.84.2.191</w:t>
        </w:r>
      </w:hyperlink>
    </w:p>
    <w:p w14:paraId="7B07201E" w14:textId="77777777" w:rsidR="006269A8" w:rsidRDefault="006269A8" w:rsidP="006269A8">
      <w:pPr>
        <w:pStyle w:val="AUBIB"/>
      </w:pPr>
      <w:r>
        <w:t xml:space="preserve">Bandura, A. (2001). Social cognitive theory: An agentic perspective. </w:t>
      </w:r>
      <w:r>
        <w:rPr>
          <w:rStyle w:val="Emphasis"/>
        </w:rPr>
        <w:t>Annual Review of Psychology, 52</w:t>
      </w:r>
      <w:r>
        <w:t xml:space="preserve">(1), 1–26. </w:t>
      </w:r>
      <w:hyperlink r:id="rId9" w:tgtFrame="_new" w:history="1">
        <w:r>
          <w:rPr>
            <w:rStyle w:val="Hyperlink"/>
          </w:rPr>
          <w:t>https://doi.org/10.1146/annurev.psych.52.1.1</w:t>
        </w:r>
      </w:hyperlink>
    </w:p>
    <w:p w14:paraId="5B680B51" w14:textId="77777777" w:rsidR="006269A8" w:rsidRDefault="006269A8" w:rsidP="006269A8">
      <w:pPr>
        <w:pStyle w:val="AUBIB"/>
      </w:pPr>
      <w:r>
        <w:t xml:space="preserve">Bothma, C. F. C., &amp; Roodt, G. (2013). The validation of the turnover intention scale. </w:t>
      </w:r>
      <w:r>
        <w:rPr>
          <w:rStyle w:val="Emphasis"/>
        </w:rPr>
        <w:t>SA Journal of Human Resource Management, 11</w:t>
      </w:r>
      <w:r>
        <w:t xml:space="preserve">(1), Article e12. </w:t>
      </w:r>
      <w:hyperlink r:id="rId10" w:tgtFrame="_new" w:history="1">
        <w:r>
          <w:rPr>
            <w:rStyle w:val="Hyperlink"/>
          </w:rPr>
          <w:t>https://doi.org/10.4102/sajhrm.v11i1.507</w:t>
        </w:r>
      </w:hyperlink>
    </w:p>
    <w:p w14:paraId="41871C56" w14:textId="77777777" w:rsidR="006269A8" w:rsidRDefault="006269A8" w:rsidP="006269A8">
      <w:pPr>
        <w:pStyle w:val="AUBIB"/>
      </w:pPr>
      <w:r>
        <w:t xml:space="preserve">Boyatzis, R. E. (2007). </w:t>
      </w:r>
      <w:r>
        <w:rPr>
          <w:rStyle w:val="Emphasis"/>
        </w:rPr>
        <w:t>The creation of the emotional and social competency inventory (ESCI).</w:t>
      </w:r>
      <w:r>
        <w:t xml:space="preserve"> Hay Group.</w:t>
      </w:r>
    </w:p>
    <w:p w14:paraId="7756D705" w14:textId="77777777" w:rsidR="006269A8" w:rsidRDefault="006269A8" w:rsidP="006269A8">
      <w:pPr>
        <w:pStyle w:val="AUBIB"/>
      </w:pPr>
      <w:r>
        <w:t xml:space="preserve">Cohen, A. (2017). Organizational commitment and turnover: A meta-analysis. </w:t>
      </w:r>
      <w:r>
        <w:rPr>
          <w:rStyle w:val="Emphasis"/>
        </w:rPr>
        <w:t>Academy of Management Journal, 60</w:t>
      </w:r>
      <w:r>
        <w:t xml:space="preserve">(6), 2201–2224. </w:t>
      </w:r>
      <w:hyperlink r:id="rId11" w:tgtFrame="_new" w:history="1">
        <w:r>
          <w:rPr>
            <w:rStyle w:val="Hyperlink"/>
          </w:rPr>
          <w:t>https://doi.org/10.5465/amj.2014.1090</w:t>
        </w:r>
      </w:hyperlink>
    </w:p>
    <w:p w14:paraId="5983DB78" w14:textId="77777777" w:rsidR="006269A8" w:rsidRDefault="006269A8" w:rsidP="006269A8">
      <w:pPr>
        <w:pStyle w:val="AUBIB"/>
      </w:pPr>
      <w:r>
        <w:t xml:space="preserve">DeMatthews, D. E., Childs, J., Knight, D., Cruz, P., &amp; Clarida, K. (2022). More than meets the eye: Rural principal turnover and job embeddedness before and during the COVID-19 pandemic. </w:t>
      </w:r>
      <w:r>
        <w:rPr>
          <w:rStyle w:val="Emphasis"/>
        </w:rPr>
        <w:t>Leadership and Policy in Schools, 21</w:t>
      </w:r>
      <w:r>
        <w:t xml:space="preserve">(3), 467–489. </w:t>
      </w:r>
      <w:hyperlink r:id="rId12" w:tgtFrame="_new" w:history="1">
        <w:r>
          <w:rPr>
            <w:rStyle w:val="Hyperlink"/>
          </w:rPr>
          <w:t>https://doi.org/10.1080/15700763.2021.1908765</w:t>
        </w:r>
      </w:hyperlink>
    </w:p>
    <w:p w14:paraId="32875FCA" w14:textId="77777777" w:rsidR="006269A8" w:rsidRDefault="006269A8" w:rsidP="006269A8">
      <w:pPr>
        <w:pStyle w:val="AUBIB"/>
      </w:pPr>
      <w:r>
        <w:t xml:space="preserve">Goleman, D. (2006). </w:t>
      </w:r>
      <w:r>
        <w:rPr>
          <w:rStyle w:val="Emphasis"/>
        </w:rPr>
        <w:t>Emotional intelligence.</w:t>
      </w:r>
      <w:r>
        <w:t xml:space="preserve"> Bantam Books.</w:t>
      </w:r>
    </w:p>
    <w:p w14:paraId="0E729005" w14:textId="77777777" w:rsidR="006269A8" w:rsidRDefault="006269A8" w:rsidP="006269A8">
      <w:pPr>
        <w:pStyle w:val="AUBIB"/>
      </w:pPr>
      <w:r>
        <w:t xml:space="preserve">Meyer, J. P., &amp; Allen, N. J. (2004). </w:t>
      </w:r>
      <w:r>
        <w:rPr>
          <w:rStyle w:val="Emphasis"/>
        </w:rPr>
        <w:t>TCM employee commitment survey: Academic users’ guide.</w:t>
      </w:r>
      <w:r>
        <w:t xml:space="preserve"> The University of Western Ontario, Department of Psychology.</w:t>
      </w:r>
    </w:p>
    <w:p w14:paraId="5C0BB5CE" w14:textId="77777777" w:rsidR="006269A8" w:rsidRDefault="006269A8" w:rsidP="006269A8">
      <w:pPr>
        <w:pStyle w:val="AUBIB"/>
      </w:pPr>
      <w:r>
        <w:t xml:space="preserve">Salovey, P., &amp; Mayer, J. D. (1990). Emotional intelligence. </w:t>
      </w:r>
      <w:r>
        <w:rPr>
          <w:rStyle w:val="Emphasis"/>
        </w:rPr>
        <w:t>Imagination, Cognition and Personality, 9</w:t>
      </w:r>
      <w:r>
        <w:t xml:space="preserve">(3), 185–211. </w:t>
      </w:r>
      <w:hyperlink r:id="rId13" w:tgtFrame="_new" w:history="1">
        <w:r>
          <w:rPr>
            <w:rStyle w:val="Hyperlink"/>
          </w:rPr>
          <w:t>https://doi.org/10.2190/DUGG-P24E-52WK-6CDG</w:t>
        </w:r>
      </w:hyperlink>
    </w:p>
    <w:p w14:paraId="484A7D32" w14:textId="77777777" w:rsidR="006269A8" w:rsidRDefault="006269A8" w:rsidP="006269A8">
      <w:pPr>
        <w:pStyle w:val="AUBIB"/>
      </w:pPr>
      <w:proofErr w:type="spellStart"/>
      <w:r>
        <w:lastRenderedPageBreak/>
        <w:t>Skaalvik</w:t>
      </w:r>
      <w:proofErr w:type="spellEnd"/>
      <w:r>
        <w:t xml:space="preserve">, S., &amp; </w:t>
      </w:r>
      <w:proofErr w:type="spellStart"/>
      <w:r>
        <w:t>Skaalvik</w:t>
      </w:r>
      <w:proofErr w:type="spellEnd"/>
      <w:r>
        <w:t xml:space="preserve">, E. M. (2010). Teacher self-efficacy and teacher burnout: A study of relations. </w:t>
      </w:r>
      <w:r>
        <w:rPr>
          <w:rStyle w:val="Emphasis"/>
        </w:rPr>
        <w:t>Teaching and Teacher Education, 26</w:t>
      </w:r>
      <w:r>
        <w:t xml:space="preserve">(4), 1059–1069. </w:t>
      </w:r>
      <w:hyperlink r:id="rId14" w:tgtFrame="_new" w:history="1">
        <w:r>
          <w:rPr>
            <w:rStyle w:val="Hyperlink"/>
          </w:rPr>
          <w:t>https://doi.org/10.1016/j.tate.2009.11.001</w:t>
        </w:r>
      </w:hyperlink>
    </w:p>
    <w:p w14:paraId="6CB1CD70" w14:textId="77777777" w:rsidR="006269A8" w:rsidRDefault="006269A8" w:rsidP="006269A8">
      <w:pPr>
        <w:pStyle w:val="AUBIB"/>
      </w:pPr>
      <w:r>
        <w:t xml:space="preserve">Snodgrass Rangel, V. (2018). A review of the literature on principal turnover. </w:t>
      </w:r>
      <w:r>
        <w:rPr>
          <w:rStyle w:val="Emphasis"/>
        </w:rPr>
        <w:t>Review of Educational Research, 88</w:t>
      </w:r>
      <w:r>
        <w:t xml:space="preserve">(1), 87–124. </w:t>
      </w:r>
      <w:hyperlink r:id="rId15" w:tgtFrame="_new" w:history="1">
        <w:r>
          <w:rPr>
            <w:rStyle w:val="Hyperlink"/>
          </w:rPr>
          <w:t>https://doi.org/10.3102/0034654317743197</w:t>
        </w:r>
      </w:hyperlink>
    </w:p>
    <w:p w14:paraId="7C233F90" w14:textId="77777777" w:rsidR="006269A8" w:rsidRDefault="006269A8" w:rsidP="006269A8">
      <w:pPr>
        <w:pStyle w:val="AUBIB"/>
      </w:pPr>
      <w:r>
        <w:t xml:space="preserve">Tett, R. P., &amp; Meyer, J. P. (1993). Job satisfaction, organizational commitment, turnover intention, and turnover: Path analyses based on meta-analytic findings. </w:t>
      </w:r>
      <w:r>
        <w:rPr>
          <w:rStyle w:val="Emphasis"/>
        </w:rPr>
        <w:t>Personnel Psychology, 46</w:t>
      </w:r>
      <w:r>
        <w:t xml:space="preserve">(2), 259–293. </w:t>
      </w:r>
      <w:hyperlink r:id="rId16" w:tgtFrame="_new" w:history="1">
        <w:r>
          <w:rPr>
            <w:rStyle w:val="Hyperlink"/>
          </w:rPr>
          <w:t>https://doi.org/10.1111/j.1744-6570.1993.tb00874.x</w:t>
        </w:r>
      </w:hyperlink>
    </w:p>
    <w:p w14:paraId="6F4A7D82" w14:textId="77777777" w:rsidR="006269A8" w:rsidRDefault="006269A8" w:rsidP="006269A8">
      <w:pPr>
        <w:pStyle w:val="AUBIB"/>
      </w:pPr>
      <w:r>
        <w:t xml:space="preserve">Tran, H. (2017). The impact of pay satisfaction and school achievement on high school principals’ turnover intentions. </w:t>
      </w:r>
      <w:r>
        <w:rPr>
          <w:rStyle w:val="Emphasis"/>
        </w:rPr>
        <w:t>Educational Management Administration &amp; Leadership, 45</w:t>
      </w:r>
      <w:r>
        <w:t xml:space="preserve">(4), 621–638. </w:t>
      </w:r>
      <w:hyperlink r:id="rId17" w:tgtFrame="_new" w:history="1">
        <w:r>
          <w:rPr>
            <w:rStyle w:val="Hyperlink"/>
          </w:rPr>
          <w:t>https://doi.org/10.1177/1741143216636115</w:t>
        </w:r>
      </w:hyperlink>
    </w:p>
    <w:p w14:paraId="17BDCA5B" w14:textId="77777777" w:rsidR="006269A8" w:rsidRDefault="006269A8" w:rsidP="006269A8">
      <w:pPr>
        <w:pStyle w:val="AUBIB"/>
      </w:pPr>
      <w:r>
        <w:t xml:space="preserve">Wang, N., Wilhite, S., &amp; Martino, D. (2016). Understanding the relationship between school leaders’ social and emotional competence and their transformational leadership. </w:t>
      </w:r>
      <w:r>
        <w:rPr>
          <w:rStyle w:val="Emphasis"/>
        </w:rPr>
        <w:t>Educational Management Administration &amp; Leadership, 44</w:t>
      </w:r>
      <w:r>
        <w:t xml:space="preserve">(3), 467–490. </w:t>
      </w:r>
      <w:hyperlink r:id="rId18" w:tgtFrame="_new" w:history="1">
        <w:r>
          <w:rPr>
            <w:rStyle w:val="Hyperlink"/>
          </w:rPr>
          <w:t>https://doi.org/10.1177/1741143214558568</w:t>
        </w:r>
      </w:hyperlink>
    </w:p>
    <w:p w14:paraId="6708CEB6" w14:textId="77777777" w:rsidR="006269A8" w:rsidRDefault="006269A8" w:rsidP="006269A8">
      <w:pPr>
        <w:pStyle w:val="AUBIB"/>
      </w:pPr>
      <w:r>
        <w:t xml:space="preserve">Weiss, D. J., </w:t>
      </w:r>
      <w:proofErr w:type="spellStart"/>
      <w:r>
        <w:t>Dawis</w:t>
      </w:r>
      <w:proofErr w:type="spellEnd"/>
      <w:r>
        <w:t xml:space="preserve">, R. V., &amp; England, G. W. (1967). </w:t>
      </w:r>
      <w:r>
        <w:rPr>
          <w:rStyle w:val="Emphasis"/>
        </w:rPr>
        <w:t>Manual for the Minnesota Satisfaction Questionnaire.</w:t>
      </w:r>
      <w:r>
        <w:t xml:space="preserve"> Minnesota Studies in Vocational Rehabilitation.</w:t>
      </w:r>
    </w:p>
    <w:p w14:paraId="62FA2601" w14:textId="77777777" w:rsidR="00C46DE4" w:rsidRPr="001D7496" w:rsidRDefault="00C46DE4" w:rsidP="006269A8">
      <w:pPr>
        <w:pStyle w:val="AUBIB"/>
      </w:pPr>
    </w:p>
    <w:sectPr w:rsidR="00C46DE4" w:rsidRPr="001D7496" w:rsidSect="00D16438">
      <w:headerReference w:type="default" r:id="rId19"/>
      <w:footerReference w:type="even" r:id="rId20"/>
      <w:footerReference w:type="defaul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3F9FE" w14:textId="77777777" w:rsidR="008355F8" w:rsidRDefault="008355F8" w:rsidP="00AD4BB7">
      <w:pPr>
        <w:spacing w:line="240" w:lineRule="auto"/>
      </w:pPr>
      <w:r>
        <w:separator/>
      </w:r>
    </w:p>
  </w:endnote>
  <w:endnote w:type="continuationSeparator" w:id="0">
    <w:p w14:paraId="2D63FDF7" w14:textId="77777777" w:rsidR="008355F8" w:rsidRDefault="008355F8" w:rsidP="00AD4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6136" w14:textId="77777777" w:rsidR="00A024C6" w:rsidRDefault="00A024C6" w:rsidP="0056319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A5459B" w14:textId="77777777" w:rsidR="00A024C6" w:rsidRDefault="00A02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37F4" w14:textId="77777777" w:rsidR="00A024C6" w:rsidRDefault="00A024C6" w:rsidP="0056319A">
    <w:pPr>
      <w:pStyle w:val="Footer"/>
      <w:framePr w:wrap="none"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43E5A8B" w14:textId="77777777" w:rsidR="00A024C6" w:rsidRDefault="00A024C6" w:rsidP="00130694">
    <w:pPr>
      <w:pStyle w:val="Footer"/>
      <w:framePr w:wrap="none" w:vAnchor="text" w:hAnchor="margin" w:xAlign="center" w:y="1"/>
      <w:ind w:firstLine="0"/>
      <w:rPr>
        <w:rStyle w:val="PageNumber"/>
      </w:rPr>
    </w:pPr>
  </w:p>
  <w:p w14:paraId="5724443C" w14:textId="77777777" w:rsidR="00A024C6" w:rsidRDefault="00A024C6" w:rsidP="00130694">
    <w:pPr>
      <w:pStyle w:val="Foote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245E8" w14:textId="77777777" w:rsidR="008355F8" w:rsidRDefault="008355F8" w:rsidP="00AD4BB7">
      <w:pPr>
        <w:spacing w:line="240" w:lineRule="auto"/>
      </w:pPr>
      <w:r>
        <w:separator/>
      </w:r>
    </w:p>
  </w:footnote>
  <w:footnote w:type="continuationSeparator" w:id="0">
    <w:p w14:paraId="39198EA6" w14:textId="77777777" w:rsidR="008355F8" w:rsidRDefault="008355F8" w:rsidP="00AD4B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1A04" w14:textId="6A73914A" w:rsidR="00967B63" w:rsidRDefault="00000000">
    <w:pPr>
      <w:pStyle w:val="Header"/>
      <w:jc w:val="right"/>
    </w:pPr>
    <w:r>
      <w:fldChar w:fldCharType="begin"/>
    </w:r>
    <w:r>
      <w:instrText>PAGE</w:instrText>
    </w:r>
    <w:r w:rsidR="008D0C1D">
      <w:fldChar w:fldCharType="separate"/>
    </w:r>
    <w:r w:rsidR="008D0C1D">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D81"/>
    <w:multiLevelType w:val="multilevel"/>
    <w:tmpl w:val="B8AC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41099"/>
    <w:multiLevelType w:val="hybridMultilevel"/>
    <w:tmpl w:val="5568C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CD0142"/>
    <w:multiLevelType w:val="hybridMultilevel"/>
    <w:tmpl w:val="C8C852B8"/>
    <w:lvl w:ilvl="0" w:tplc="04090013">
      <w:start w:val="1"/>
      <w:numFmt w:val="upperRoman"/>
      <w:lvlText w:val="%1."/>
      <w:lvlJc w:val="right"/>
      <w:pPr>
        <w:ind w:left="1440" w:hanging="360"/>
      </w:p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45603C4"/>
    <w:multiLevelType w:val="multilevel"/>
    <w:tmpl w:val="471C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E1003A"/>
    <w:multiLevelType w:val="hybridMultilevel"/>
    <w:tmpl w:val="2BB07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42EF1"/>
    <w:multiLevelType w:val="multilevel"/>
    <w:tmpl w:val="0284E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8E636C"/>
    <w:multiLevelType w:val="multilevel"/>
    <w:tmpl w:val="C1A0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046BE"/>
    <w:multiLevelType w:val="hybridMultilevel"/>
    <w:tmpl w:val="C6E82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E021E7A"/>
    <w:multiLevelType w:val="hybridMultilevel"/>
    <w:tmpl w:val="5568C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66D7CF8"/>
    <w:multiLevelType w:val="multilevel"/>
    <w:tmpl w:val="F46C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EE62B9"/>
    <w:multiLevelType w:val="hybridMultilevel"/>
    <w:tmpl w:val="416088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2D1503"/>
    <w:multiLevelType w:val="multilevel"/>
    <w:tmpl w:val="8768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EC230B"/>
    <w:multiLevelType w:val="multilevel"/>
    <w:tmpl w:val="2020A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A46724"/>
    <w:multiLevelType w:val="multilevel"/>
    <w:tmpl w:val="3C62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744E3B"/>
    <w:multiLevelType w:val="multilevel"/>
    <w:tmpl w:val="0768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F82993"/>
    <w:multiLevelType w:val="hybridMultilevel"/>
    <w:tmpl w:val="5568C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DA51B8"/>
    <w:multiLevelType w:val="multilevel"/>
    <w:tmpl w:val="B35E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BE178D"/>
    <w:multiLevelType w:val="hybridMultilevel"/>
    <w:tmpl w:val="3F76F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93266860">
    <w:abstractNumId w:val="2"/>
  </w:num>
  <w:num w:numId="2" w16cid:durableId="1027485164">
    <w:abstractNumId w:val="10"/>
  </w:num>
  <w:num w:numId="3" w16cid:durableId="1985623613">
    <w:abstractNumId w:val="17"/>
  </w:num>
  <w:num w:numId="4" w16cid:durableId="990328094">
    <w:abstractNumId w:val="8"/>
  </w:num>
  <w:num w:numId="5" w16cid:durableId="111947070">
    <w:abstractNumId w:val="7"/>
  </w:num>
  <w:num w:numId="6" w16cid:durableId="240525974">
    <w:abstractNumId w:val="1"/>
  </w:num>
  <w:num w:numId="7" w16cid:durableId="653532883">
    <w:abstractNumId w:val="15"/>
  </w:num>
  <w:num w:numId="8" w16cid:durableId="2005165144">
    <w:abstractNumId w:val="13"/>
  </w:num>
  <w:num w:numId="9" w16cid:durableId="979460849">
    <w:abstractNumId w:val="12"/>
  </w:num>
  <w:num w:numId="10" w16cid:durableId="1724600720">
    <w:abstractNumId w:val="4"/>
  </w:num>
  <w:num w:numId="11" w16cid:durableId="160781273">
    <w:abstractNumId w:val="5"/>
  </w:num>
  <w:num w:numId="12" w16cid:durableId="1905800167">
    <w:abstractNumId w:val="0"/>
  </w:num>
  <w:num w:numId="13" w16cid:durableId="779758893">
    <w:abstractNumId w:val="16"/>
  </w:num>
  <w:num w:numId="14" w16cid:durableId="22824536">
    <w:abstractNumId w:val="9"/>
  </w:num>
  <w:num w:numId="15" w16cid:durableId="1485245542">
    <w:abstractNumId w:val="11"/>
  </w:num>
  <w:num w:numId="16" w16cid:durableId="1145077676">
    <w:abstractNumId w:val="14"/>
  </w:num>
  <w:num w:numId="17" w16cid:durableId="1596085662">
    <w:abstractNumId w:val="3"/>
  </w:num>
  <w:num w:numId="18" w16cid:durableId="220096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References Lis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rxpawsw0tt2fxeddz5pawe1s0esf9a5pt9z&quot;&gt;My EndNote Library-Converted&lt;record-ids&gt;&lt;item&gt;81&lt;/item&gt;&lt;item&gt;111&lt;/item&gt;&lt;item&gt;226&lt;/item&gt;&lt;item&gt;241&lt;/item&gt;&lt;item&gt;289&lt;/item&gt;&lt;item&gt;372&lt;/item&gt;&lt;item&gt;396&lt;/item&gt;&lt;item&gt;401&lt;/item&gt;&lt;item&gt;404&lt;/item&gt;&lt;item&gt;525&lt;/item&gt;&lt;item&gt;536&lt;/item&gt;&lt;item&gt;550&lt;/item&gt;&lt;item&gt;654&lt;/item&gt;&lt;item&gt;655&lt;/item&gt;&lt;item&gt;656&lt;/item&gt;&lt;item&gt;664&lt;/item&gt;&lt;item&gt;667&lt;/item&gt;&lt;item&gt;799&lt;/item&gt;&lt;item&gt;800&lt;/item&gt;&lt;item&gt;801&lt;/item&gt;&lt;item&gt;1171&lt;/item&gt;&lt;item&gt;1471&lt;/item&gt;&lt;item&gt;1472&lt;/item&gt;&lt;item&gt;1643&lt;/item&gt;&lt;item&gt;1702&lt;/item&gt;&lt;item&gt;1703&lt;/item&gt;&lt;item&gt;1711&lt;/item&gt;&lt;item&gt;1774&lt;/item&gt;&lt;item&gt;1775&lt;/item&gt;&lt;item&gt;1776&lt;/item&gt;&lt;item&gt;1777&lt;/item&gt;&lt;item&gt;1778&lt;/item&gt;&lt;item&gt;1779&lt;/item&gt;&lt;item&gt;1780&lt;/item&gt;&lt;item&gt;1781&lt;/item&gt;&lt;item&gt;1782&lt;/item&gt;&lt;item&gt;1783&lt;/item&gt;&lt;item&gt;1784&lt;/item&gt;&lt;item&gt;1785&lt;/item&gt;&lt;item&gt;1786&lt;/item&gt;&lt;item&gt;1787&lt;/item&gt;&lt;item&gt;1788&lt;/item&gt;&lt;item&gt;1789&lt;/item&gt;&lt;item&gt;1790&lt;/item&gt;&lt;item&gt;1791&lt;/item&gt;&lt;item&gt;1792&lt;/item&gt;&lt;item&gt;1793&lt;/item&gt;&lt;item&gt;1794&lt;/item&gt;&lt;item&gt;1795&lt;/item&gt;&lt;item&gt;1796&lt;/item&gt;&lt;item&gt;1797&lt;/item&gt;&lt;item&gt;1798&lt;/item&gt;&lt;item&gt;1799&lt;/item&gt;&lt;item&gt;1800&lt;/item&gt;&lt;item&gt;1801&lt;/item&gt;&lt;item&gt;1802&lt;/item&gt;&lt;item&gt;1803&lt;/item&gt;&lt;item&gt;1804&lt;/item&gt;&lt;item&gt;1805&lt;/item&gt;&lt;item&gt;1806&lt;/item&gt;&lt;item&gt;1835&lt;/item&gt;&lt;item&gt;1836&lt;/item&gt;&lt;item&gt;1837&lt;/item&gt;&lt;item&gt;1838&lt;/item&gt;&lt;item&gt;1839&lt;/item&gt;&lt;item&gt;1840&lt;/item&gt;&lt;item&gt;1841&lt;/item&gt;&lt;item&gt;1842&lt;/item&gt;&lt;item&gt;1843&lt;/item&gt;&lt;item&gt;1844&lt;/item&gt;&lt;item&gt;1845&lt;/item&gt;&lt;/record-ids&gt;&lt;/item&gt;&lt;/Libraries&gt;"/>
  </w:docVars>
  <w:rsids>
    <w:rsidRoot w:val="0056658C"/>
    <w:rsid w:val="000024DF"/>
    <w:rsid w:val="00004495"/>
    <w:rsid w:val="00005448"/>
    <w:rsid w:val="00011245"/>
    <w:rsid w:val="00011F92"/>
    <w:rsid w:val="00014833"/>
    <w:rsid w:val="0002036C"/>
    <w:rsid w:val="0002281F"/>
    <w:rsid w:val="0002347C"/>
    <w:rsid w:val="00027CE8"/>
    <w:rsid w:val="00037D48"/>
    <w:rsid w:val="00042C2C"/>
    <w:rsid w:val="000506A5"/>
    <w:rsid w:val="00053B8A"/>
    <w:rsid w:val="00054088"/>
    <w:rsid w:val="000540C9"/>
    <w:rsid w:val="0005547E"/>
    <w:rsid w:val="00056BDE"/>
    <w:rsid w:val="00060770"/>
    <w:rsid w:val="00062190"/>
    <w:rsid w:val="00063397"/>
    <w:rsid w:val="00072E50"/>
    <w:rsid w:val="0007349C"/>
    <w:rsid w:val="000758A9"/>
    <w:rsid w:val="0007790C"/>
    <w:rsid w:val="0008074D"/>
    <w:rsid w:val="00087B85"/>
    <w:rsid w:val="00087DCB"/>
    <w:rsid w:val="00094A95"/>
    <w:rsid w:val="000A1B3B"/>
    <w:rsid w:val="000A4CE4"/>
    <w:rsid w:val="000B115A"/>
    <w:rsid w:val="000B2A8B"/>
    <w:rsid w:val="000B32DF"/>
    <w:rsid w:val="000C11B5"/>
    <w:rsid w:val="000C14F0"/>
    <w:rsid w:val="000C3A89"/>
    <w:rsid w:val="000C4111"/>
    <w:rsid w:val="000C5FE8"/>
    <w:rsid w:val="000D02A1"/>
    <w:rsid w:val="000D28D5"/>
    <w:rsid w:val="000D4E39"/>
    <w:rsid w:val="000D57D8"/>
    <w:rsid w:val="000D581C"/>
    <w:rsid w:val="000D5C43"/>
    <w:rsid w:val="000E1B62"/>
    <w:rsid w:val="000E2E40"/>
    <w:rsid w:val="000E5A61"/>
    <w:rsid w:val="000E65AE"/>
    <w:rsid w:val="000E6A01"/>
    <w:rsid w:val="000E6EAD"/>
    <w:rsid w:val="000F07AF"/>
    <w:rsid w:val="000F2156"/>
    <w:rsid w:val="000F275D"/>
    <w:rsid w:val="000F3426"/>
    <w:rsid w:val="000F5AFC"/>
    <w:rsid w:val="000F63F4"/>
    <w:rsid w:val="000F79E7"/>
    <w:rsid w:val="00102B7D"/>
    <w:rsid w:val="00107166"/>
    <w:rsid w:val="00111DAD"/>
    <w:rsid w:val="00114D6A"/>
    <w:rsid w:val="00116445"/>
    <w:rsid w:val="00116A89"/>
    <w:rsid w:val="001246B3"/>
    <w:rsid w:val="0012544E"/>
    <w:rsid w:val="0012636C"/>
    <w:rsid w:val="0012789F"/>
    <w:rsid w:val="0013012F"/>
    <w:rsid w:val="00130694"/>
    <w:rsid w:val="00130E79"/>
    <w:rsid w:val="00133116"/>
    <w:rsid w:val="0013313C"/>
    <w:rsid w:val="00133E5D"/>
    <w:rsid w:val="001344FA"/>
    <w:rsid w:val="00134A10"/>
    <w:rsid w:val="0013651F"/>
    <w:rsid w:val="00143D00"/>
    <w:rsid w:val="001457A8"/>
    <w:rsid w:val="001474D6"/>
    <w:rsid w:val="00151C78"/>
    <w:rsid w:val="001533B2"/>
    <w:rsid w:val="00153E3E"/>
    <w:rsid w:val="00155D40"/>
    <w:rsid w:val="00156614"/>
    <w:rsid w:val="00161856"/>
    <w:rsid w:val="00161AF0"/>
    <w:rsid w:val="00166564"/>
    <w:rsid w:val="001669F1"/>
    <w:rsid w:val="001777DE"/>
    <w:rsid w:val="00181700"/>
    <w:rsid w:val="00183DD2"/>
    <w:rsid w:val="001840F9"/>
    <w:rsid w:val="0018461A"/>
    <w:rsid w:val="00185361"/>
    <w:rsid w:val="00190CA1"/>
    <w:rsid w:val="001A3FA9"/>
    <w:rsid w:val="001A46D3"/>
    <w:rsid w:val="001A569F"/>
    <w:rsid w:val="001A5F77"/>
    <w:rsid w:val="001A611E"/>
    <w:rsid w:val="001A785E"/>
    <w:rsid w:val="001B00F3"/>
    <w:rsid w:val="001B2D56"/>
    <w:rsid w:val="001B3D49"/>
    <w:rsid w:val="001C15CD"/>
    <w:rsid w:val="001C5161"/>
    <w:rsid w:val="001D1BFF"/>
    <w:rsid w:val="001D2A44"/>
    <w:rsid w:val="001D37BE"/>
    <w:rsid w:val="001D53C7"/>
    <w:rsid w:val="001D6D46"/>
    <w:rsid w:val="001D7496"/>
    <w:rsid w:val="001E70BC"/>
    <w:rsid w:val="001E7C8A"/>
    <w:rsid w:val="001F0E67"/>
    <w:rsid w:val="001F743F"/>
    <w:rsid w:val="00200614"/>
    <w:rsid w:val="00200D07"/>
    <w:rsid w:val="002024EE"/>
    <w:rsid w:val="00204101"/>
    <w:rsid w:val="0020489E"/>
    <w:rsid w:val="002052CA"/>
    <w:rsid w:val="00205FEE"/>
    <w:rsid w:val="00210E43"/>
    <w:rsid w:val="00211F39"/>
    <w:rsid w:val="00216555"/>
    <w:rsid w:val="002223B6"/>
    <w:rsid w:val="00227301"/>
    <w:rsid w:val="00227B2C"/>
    <w:rsid w:val="00230D06"/>
    <w:rsid w:val="0023112B"/>
    <w:rsid w:val="00232F26"/>
    <w:rsid w:val="00234B15"/>
    <w:rsid w:val="0023631A"/>
    <w:rsid w:val="00236755"/>
    <w:rsid w:val="00237047"/>
    <w:rsid w:val="0024086C"/>
    <w:rsid w:val="00241B40"/>
    <w:rsid w:val="00254F4F"/>
    <w:rsid w:val="00256ABB"/>
    <w:rsid w:val="002628E9"/>
    <w:rsid w:val="00264046"/>
    <w:rsid w:val="00271D84"/>
    <w:rsid w:val="00274314"/>
    <w:rsid w:val="002748F4"/>
    <w:rsid w:val="002809B4"/>
    <w:rsid w:val="0028312E"/>
    <w:rsid w:val="0028690D"/>
    <w:rsid w:val="002910EF"/>
    <w:rsid w:val="00292741"/>
    <w:rsid w:val="00292A33"/>
    <w:rsid w:val="00295363"/>
    <w:rsid w:val="00295897"/>
    <w:rsid w:val="0029614B"/>
    <w:rsid w:val="002969AB"/>
    <w:rsid w:val="00297801"/>
    <w:rsid w:val="002A639A"/>
    <w:rsid w:val="002A69A6"/>
    <w:rsid w:val="002B0126"/>
    <w:rsid w:val="002B1D5D"/>
    <w:rsid w:val="002B1FC3"/>
    <w:rsid w:val="002B23E4"/>
    <w:rsid w:val="002B34DC"/>
    <w:rsid w:val="002B47E1"/>
    <w:rsid w:val="002C3BC1"/>
    <w:rsid w:val="002C7B0E"/>
    <w:rsid w:val="002D0BC9"/>
    <w:rsid w:val="002D21B6"/>
    <w:rsid w:val="002D5486"/>
    <w:rsid w:val="002D686D"/>
    <w:rsid w:val="002D6D42"/>
    <w:rsid w:val="002E015D"/>
    <w:rsid w:val="002E0291"/>
    <w:rsid w:val="002E2746"/>
    <w:rsid w:val="002E28AB"/>
    <w:rsid w:val="002E56B4"/>
    <w:rsid w:val="002E65E1"/>
    <w:rsid w:val="002E69E0"/>
    <w:rsid w:val="002E73D0"/>
    <w:rsid w:val="002F1108"/>
    <w:rsid w:val="002F1A31"/>
    <w:rsid w:val="002F2FFE"/>
    <w:rsid w:val="002F3D6A"/>
    <w:rsid w:val="002F6D82"/>
    <w:rsid w:val="002F7FD6"/>
    <w:rsid w:val="0030075F"/>
    <w:rsid w:val="00301392"/>
    <w:rsid w:val="00301E0D"/>
    <w:rsid w:val="00304423"/>
    <w:rsid w:val="0030527C"/>
    <w:rsid w:val="00306EBD"/>
    <w:rsid w:val="00316611"/>
    <w:rsid w:val="00316B12"/>
    <w:rsid w:val="003174FC"/>
    <w:rsid w:val="0032161F"/>
    <w:rsid w:val="0032288D"/>
    <w:rsid w:val="00323567"/>
    <w:rsid w:val="00330AAF"/>
    <w:rsid w:val="00331096"/>
    <w:rsid w:val="0033212F"/>
    <w:rsid w:val="00342DFB"/>
    <w:rsid w:val="00343951"/>
    <w:rsid w:val="00346B39"/>
    <w:rsid w:val="00346DEB"/>
    <w:rsid w:val="00347313"/>
    <w:rsid w:val="00353E95"/>
    <w:rsid w:val="00356F46"/>
    <w:rsid w:val="0036741F"/>
    <w:rsid w:val="0036778C"/>
    <w:rsid w:val="0037159E"/>
    <w:rsid w:val="00372D32"/>
    <w:rsid w:val="0038081C"/>
    <w:rsid w:val="0038769C"/>
    <w:rsid w:val="00392E81"/>
    <w:rsid w:val="0039544C"/>
    <w:rsid w:val="003A1CDC"/>
    <w:rsid w:val="003A6722"/>
    <w:rsid w:val="003A6BDB"/>
    <w:rsid w:val="003A6C8E"/>
    <w:rsid w:val="003A704B"/>
    <w:rsid w:val="003A733F"/>
    <w:rsid w:val="003B0F18"/>
    <w:rsid w:val="003B4B31"/>
    <w:rsid w:val="003B63F2"/>
    <w:rsid w:val="003B7079"/>
    <w:rsid w:val="003B7B5F"/>
    <w:rsid w:val="003C2806"/>
    <w:rsid w:val="003C395C"/>
    <w:rsid w:val="003C5EA3"/>
    <w:rsid w:val="003D02A2"/>
    <w:rsid w:val="003E03CF"/>
    <w:rsid w:val="003E4F2C"/>
    <w:rsid w:val="003F05E6"/>
    <w:rsid w:val="003F06E9"/>
    <w:rsid w:val="003F1240"/>
    <w:rsid w:val="003F17F6"/>
    <w:rsid w:val="003F5FA5"/>
    <w:rsid w:val="003F7045"/>
    <w:rsid w:val="004005AE"/>
    <w:rsid w:val="0040097C"/>
    <w:rsid w:val="00401066"/>
    <w:rsid w:val="004022EC"/>
    <w:rsid w:val="00402AF7"/>
    <w:rsid w:val="00403144"/>
    <w:rsid w:val="0040370B"/>
    <w:rsid w:val="00406846"/>
    <w:rsid w:val="0041157A"/>
    <w:rsid w:val="004139CD"/>
    <w:rsid w:val="0041526E"/>
    <w:rsid w:val="004164E9"/>
    <w:rsid w:val="00416ABE"/>
    <w:rsid w:val="00423273"/>
    <w:rsid w:val="0042725A"/>
    <w:rsid w:val="00427EF1"/>
    <w:rsid w:val="00430B4D"/>
    <w:rsid w:val="00434EC0"/>
    <w:rsid w:val="00442F9F"/>
    <w:rsid w:val="0044672E"/>
    <w:rsid w:val="00450FCD"/>
    <w:rsid w:val="00453D66"/>
    <w:rsid w:val="00453DF8"/>
    <w:rsid w:val="00456ADF"/>
    <w:rsid w:val="004575A4"/>
    <w:rsid w:val="00457E0E"/>
    <w:rsid w:val="00460EDA"/>
    <w:rsid w:val="00461FBF"/>
    <w:rsid w:val="00463FF4"/>
    <w:rsid w:val="004641F1"/>
    <w:rsid w:val="004649CF"/>
    <w:rsid w:val="0046550A"/>
    <w:rsid w:val="0046564F"/>
    <w:rsid w:val="00470ABF"/>
    <w:rsid w:val="00471B3A"/>
    <w:rsid w:val="0047461D"/>
    <w:rsid w:val="004762EA"/>
    <w:rsid w:val="00481A49"/>
    <w:rsid w:val="00482966"/>
    <w:rsid w:val="00482B96"/>
    <w:rsid w:val="00484AC2"/>
    <w:rsid w:val="00485328"/>
    <w:rsid w:val="0048560C"/>
    <w:rsid w:val="00487BC9"/>
    <w:rsid w:val="00490666"/>
    <w:rsid w:val="00491CC0"/>
    <w:rsid w:val="0049268A"/>
    <w:rsid w:val="004A044C"/>
    <w:rsid w:val="004A44F0"/>
    <w:rsid w:val="004A549E"/>
    <w:rsid w:val="004A5862"/>
    <w:rsid w:val="004A62A8"/>
    <w:rsid w:val="004B0E6E"/>
    <w:rsid w:val="004B65C3"/>
    <w:rsid w:val="004C1292"/>
    <w:rsid w:val="004C6584"/>
    <w:rsid w:val="004C69C4"/>
    <w:rsid w:val="004D3B61"/>
    <w:rsid w:val="004D3CE9"/>
    <w:rsid w:val="004D6664"/>
    <w:rsid w:val="004E5C4A"/>
    <w:rsid w:val="004E7027"/>
    <w:rsid w:val="004E7A0A"/>
    <w:rsid w:val="004F02A7"/>
    <w:rsid w:val="004F1814"/>
    <w:rsid w:val="004F22ED"/>
    <w:rsid w:val="004F2CB2"/>
    <w:rsid w:val="004F5805"/>
    <w:rsid w:val="004F699C"/>
    <w:rsid w:val="0050141C"/>
    <w:rsid w:val="005014DB"/>
    <w:rsid w:val="00510E40"/>
    <w:rsid w:val="00512848"/>
    <w:rsid w:val="00513A59"/>
    <w:rsid w:val="00513DA2"/>
    <w:rsid w:val="00526271"/>
    <w:rsid w:val="00530525"/>
    <w:rsid w:val="0053347D"/>
    <w:rsid w:val="00534F2B"/>
    <w:rsid w:val="00537E78"/>
    <w:rsid w:val="00540F4B"/>
    <w:rsid w:val="005445DB"/>
    <w:rsid w:val="00545CB4"/>
    <w:rsid w:val="005472B5"/>
    <w:rsid w:val="00550347"/>
    <w:rsid w:val="0055284C"/>
    <w:rsid w:val="00556069"/>
    <w:rsid w:val="00557A81"/>
    <w:rsid w:val="00560DCD"/>
    <w:rsid w:val="0056319A"/>
    <w:rsid w:val="00563B68"/>
    <w:rsid w:val="00563E34"/>
    <w:rsid w:val="005646CA"/>
    <w:rsid w:val="00564C84"/>
    <w:rsid w:val="0056625F"/>
    <w:rsid w:val="0056658C"/>
    <w:rsid w:val="00566F34"/>
    <w:rsid w:val="005705FD"/>
    <w:rsid w:val="00573355"/>
    <w:rsid w:val="00573EB8"/>
    <w:rsid w:val="0057445C"/>
    <w:rsid w:val="00574911"/>
    <w:rsid w:val="00575B59"/>
    <w:rsid w:val="00577024"/>
    <w:rsid w:val="0057751F"/>
    <w:rsid w:val="005776BE"/>
    <w:rsid w:val="00580741"/>
    <w:rsid w:val="00585487"/>
    <w:rsid w:val="00586F25"/>
    <w:rsid w:val="00595480"/>
    <w:rsid w:val="005958C8"/>
    <w:rsid w:val="00596965"/>
    <w:rsid w:val="005A08A2"/>
    <w:rsid w:val="005A4AE5"/>
    <w:rsid w:val="005A6D62"/>
    <w:rsid w:val="005A6DA3"/>
    <w:rsid w:val="005A7A4D"/>
    <w:rsid w:val="005B031D"/>
    <w:rsid w:val="005B03D2"/>
    <w:rsid w:val="005B213F"/>
    <w:rsid w:val="005B221B"/>
    <w:rsid w:val="005C00C6"/>
    <w:rsid w:val="005C5AF6"/>
    <w:rsid w:val="005D274B"/>
    <w:rsid w:val="005D316D"/>
    <w:rsid w:val="005E34E4"/>
    <w:rsid w:val="005E69EA"/>
    <w:rsid w:val="005F17E9"/>
    <w:rsid w:val="005F1C40"/>
    <w:rsid w:val="005F4C88"/>
    <w:rsid w:val="005F7D64"/>
    <w:rsid w:val="00600BE6"/>
    <w:rsid w:val="0060480A"/>
    <w:rsid w:val="006048C8"/>
    <w:rsid w:val="00604D3E"/>
    <w:rsid w:val="00610B4D"/>
    <w:rsid w:val="00611CB0"/>
    <w:rsid w:val="00612288"/>
    <w:rsid w:val="00614DAE"/>
    <w:rsid w:val="00624C82"/>
    <w:rsid w:val="006269A8"/>
    <w:rsid w:val="00632910"/>
    <w:rsid w:val="00643618"/>
    <w:rsid w:val="00646181"/>
    <w:rsid w:val="00653092"/>
    <w:rsid w:val="00653F08"/>
    <w:rsid w:val="00654C7E"/>
    <w:rsid w:val="00655F8C"/>
    <w:rsid w:val="00656E94"/>
    <w:rsid w:val="0065720B"/>
    <w:rsid w:val="00660A5F"/>
    <w:rsid w:val="0066195A"/>
    <w:rsid w:val="00661A7D"/>
    <w:rsid w:val="006632A6"/>
    <w:rsid w:val="00663883"/>
    <w:rsid w:val="00664703"/>
    <w:rsid w:val="0066717F"/>
    <w:rsid w:val="00672221"/>
    <w:rsid w:val="00673174"/>
    <w:rsid w:val="00674046"/>
    <w:rsid w:val="006775E7"/>
    <w:rsid w:val="006777AC"/>
    <w:rsid w:val="00680C46"/>
    <w:rsid w:val="0068580C"/>
    <w:rsid w:val="00691991"/>
    <w:rsid w:val="00692EC4"/>
    <w:rsid w:val="006953EB"/>
    <w:rsid w:val="006A05A8"/>
    <w:rsid w:val="006A1196"/>
    <w:rsid w:val="006A28DE"/>
    <w:rsid w:val="006A5DDD"/>
    <w:rsid w:val="006A6B27"/>
    <w:rsid w:val="006B2D96"/>
    <w:rsid w:val="006C0C1D"/>
    <w:rsid w:val="006C0E0F"/>
    <w:rsid w:val="006C1C6F"/>
    <w:rsid w:val="006C3266"/>
    <w:rsid w:val="006C4BCB"/>
    <w:rsid w:val="006C5F2C"/>
    <w:rsid w:val="006E1146"/>
    <w:rsid w:val="006E153B"/>
    <w:rsid w:val="006E1802"/>
    <w:rsid w:val="006E3BA3"/>
    <w:rsid w:val="006E446D"/>
    <w:rsid w:val="006E732B"/>
    <w:rsid w:val="006F37E1"/>
    <w:rsid w:val="006F46C8"/>
    <w:rsid w:val="006F4812"/>
    <w:rsid w:val="006F6D93"/>
    <w:rsid w:val="00706214"/>
    <w:rsid w:val="00710418"/>
    <w:rsid w:val="00711E84"/>
    <w:rsid w:val="00713628"/>
    <w:rsid w:val="00713E68"/>
    <w:rsid w:val="00714DEB"/>
    <w:rsid w:val="00716D95"/>
    <w:rsid w:val="00721087"/>
    <w:rsid w:val="00724B72"/>
    <w:rsid w:val="00725559"/>
    <w:rsid w:val="0072683D"/>
    <w:rsid w:val="0072686D"/>
    <w:rsid w:val="00730106"/>
    <w:rsid w:val="007305A6"/>
    <w:rsid w:val="00730F68"/>
    <w:rsid w:val="007361AA"/>
    <w:rsid w:val="007366E7"/>
    <w:rsid w:val="00741B21"/>
    <w:rsid w:val="00742177"/>
    <w:rsid w:val="00742B5E"/>
    <w:rsid w:val="00744850"/>
    <w:rsid w:val="007468F9"/>
    <w:rsid w:val="00747D75"/>
    <w:rsid w:val="00747DAA"/>
    <w:rsid w:val="0075368E"/>
    <w:rsid w:val="00753807"/>
    <w:rsid w:val="00754368"/>
    <w:rsid w:val="00754701"/>
    <w:rsid w:val="007553C7"/>
    <w:rsid w:val="00755DAE"/>
    <w:rsid w:val="007568DA"/>
    <w:rsid w:val="007577F8"/>
    <w:rsid w:val="00760D69"/>
    <w:rsid w:val="00760F26"/>
    <w:rsid w:val="00763212"/>
    <w:rsid w:val="00763B9A"/>
    <w:rsid w:val="00763FAD"/>
    <w:rsid w:val="0076732B"/>
    <w:rsid w:val="00772369"/>
    <w:rsid w:val="007727ED"/>
    <w:rsid w:val="00773D23"/>
    <w:rsid w:val="00775089"/>
    <w:rsid w:val="0078082A"/>
    <w:rsid w:val="007920FA"/>
    <w:rsid w:val="007931B1"/>
    <w:rsid w:val="007A3B18"/>
    <w:rsid w:val="007A5416"/>
    <w:rsid w:val="007A6EF1"/>
    <w:rsid w:val="007B5594"/>
    <w:rsid w:val="007B6F7B"/>
    <w:rsid w:val="007C0CB8"/>
    <w:rsid w:val="007C18D3"/>
    <w:rsid w:val="007C2FD9"/>
    <w:rsid w:val="007C3FB9"/>
    <w:rsid w:val="007C44B7"/>
    <w:rsid w:val="007C4634"/>
    <w:rsid w:val="007C51AB"/>
    <w:rsid w:val="007C52BB"/>
    <w:rsid w:val="007C603D"/>
    <w:rsid w:val="007D0EF6"/>
    <w:rsid w:val="007D1CD2"/>
    <w:rsid w:val="007D1E8B"/>
    <w:rsid w:val="007D2105"/>
    <w:rsid w:val="007D296B"/>
    <w:rsid w:val="007D3412"/>
    <w:rsid w:val="007D408F"/>
    <w:rsid w:val="007D5F9D"/>
    <w:rsid w:val="007E0793"/>
    <w:rsid w:val="007E0C31"/>
    <w:rsid w:val="007E41DD"/>
    <w:rsid w:val="007E4A3D"/>
    <w:rsid w:val="007E6553"/>
    <w:rsid w:val="007F03E4"/>
    <w:rsid w:val="007F0EE8"/>
    <w:rsid w:val="007F2E6C"/>
    <w:rsid w:val="007F4BF8"/>
    <w:rsid w:val="007F50D3"/>
    <w:rsid w:val="007F5820"/>
    <w:rsid w:val="007F61AC"/>
    <w:rsid w:val="007F64F5"/>
    <w:rsid w:val="00803623"/>
    <w:rsid w:val="008040D3"/>
    <w:rsid w:val="008102D7"/>
    <w:rsid w:val="00812AE1"/>
    <w:rsid w:val="00812D43"/>
    <w:rsid w:val="0081312F"/>
    <w:rsid w:val="00813A0B"/>
    <w:rsid w:val="0081446C"/>
    <w:rsid w:val="00815A29"/>
    <w:rsid w:val="00815F43"/>
    <w:rsid w:val="00817F58"/>
    <w:rsid w:val="008254EB"/>
    <w:rsid w:val="00825894"/>
    <w:rsid w:val="00826EA4"/>
    <w:rsid w:val="00830A8F"/>
    <w:rsid w:val="00831A45"/>
    <w:rsid w:val="00831F14"/>
    <w:rsid w:val="008323EE"/>
    <w:rsid w:val="00832F07"/>
    <w:rsid w:val="00833161"/>
    <w:rsid w:val="008331E0"/>
    <w:rsid w:val="008355F8"/>
    <w:rsid w:val="00835F3C"/>
    <w:rsid w:val="0083781F"/>
    <w:rsid w:val="008442BF"/>
    <w:rsid w:val="008500AE"/>
    <w:rsid w:val="00850B9B"/>
    <w:rsid w:val="008516A9"/>
    <w:rsid w:val="00857226"/>
    <w:rsid w:val="00861E02"/>
    <w:rsid w:val="008629D3"/>
    <w:rsid w:val="0086448C"/>
    <w:rsid w:val="0086559F"/>
    <w:rsid w:val="008659A8"/>
    <w:rsid w:val="00866825"/>
    <w:rsid w:val="008728B8"/>
    <w:rsid w:val="0087320D"/>
    <w:rsid w:val="00876C7A"/>
    <w:rsid w:val="00890C98"/>
    <w:rsid w:val="00892493"/>
    <w:rsid w:val="00894349"/>
    <w:rsid w:val="00894B62"/>
    <w:rsid w:val="008A2B0B"/>
    <w:rsid w:val="008A6994"/>
    <w:rsid w:val="008A6C55"/>
    <w:rsid w:val="008B4511"/>
    <w:rsid w:val="008B50DF"/>
    <w:rsid w:val="008B770E"/>
    <w:rsid w:val="008C052C"/>
    <w:rsid w:val="008C0D30"/>
    <w:rsid w:val="008C20BF"/>
    <w:rsid w:val="008C39E3"/>
    <w:rsid w:val="008C5099"/>
    <w:rsid w:val="008C55B6"/>
    <w:rsid w:val="008C69C6"/>
    <w:rsid w:val="008C6BE9"/>
    <w:rsid w:val="008D018F"/>
    <w:rsid w:val="008D0C1D"/>
    <w:rsid w:val="008D7AFF"/>
    <w:rsid w:val="008E13FB"/>
    <w:rsid w:val="008E60C5"/>
    <w:rsid w:val="008F087C"/>
    <w:rsid w:val="008F332B"/>
    <w:rsid w:val="008F5B15"/>
    <w:rsid w:val="008F675E"/>
    <w:rsid w:val="00900415"/>
    <w:rsid w:val="00903789"/>
    <w:rsid w:val="009039A9"/>
    <w:rsid w:val="00910CD6"/>
    <w:rsid w:val="009130AC"/>
    <w:rsid w:val="00915D79"/>
    <w:rsid w:val="00916826"/>
    <w:rsid w:val="009207F1"/>
    <w:rsid w:val="00921858"/>
    <w:rsid w:val="009272B9"/>
    <w:rsid w:val="00930177"/>
    <w:rsid w:val="00931BDF"/>
    <w:rsid w:val="00932136"/>
    <w:rsid w:val="00932728"/>
    <w:rsid w:val="00933415"/>
    <w:rsid w:val="0093479E"/>
    <w:rsid w:val="0093600D"/>
    <w:rsid w:val="00940C88"/>
    <w:rsid w:val="00940F4A"/>
    <w:rsid w:val="00944886"/>
    <w:rsid w:val="00950A44"/>
    <w:rsid w:val="009511A8"/>
    <w:rsid w:val="0095132D"/>
    <w:rsid w:val="00952FFC"/>
    <w:rsid w:val="00956EA3"/>
    <w:rsid w:val="00957028"/>
    <w:rsid w:val="00957897"/>
    <w:rsid w:val="00960EDE"/>
    <w:rsid w:val="00961330"/>
    <w:rsid w:val="00964905"/>
    <w:rsid w:val="00967472"/>
    <w:rsid w:val="00967B63"/>
    <w:rsid w:val="009723A2"/>
    <w:rsid w:val="0098498B"/>
    <w:rsid w:val="00990974"/>
    <w:rsid w:val="00990E69"/>
    <w:rsid w:val="009925B1"/>
    <w:rsid w:val="00993F12"/>
    <w:rsid w:val="00995C48"/>
    <w:rsid w:val="00996634"/>
    <w:rsid w:val="009A03D1"/>
    <w:rsid w:val="009A167A"/>
    <w:rsid w:val="009A2756"/>
    <w:rsid w:val="009A2E2A"/>
    <w:rsid w:val="009A654C"/>
    <w:rsid w:val="009A7E9E"/>
    <w:rsid w:val="009B470B"/>
    <w:rsid w:val="009B59E1"/>
    <w:rsid w:val="009C0908"/>
    <w:rsid w:val="009D1321"/>
    <w:rsid w:val="009D7597"/>
    <w:rsid w:val="009E4972"/>
    <w:rsid w:val="009E7240"/>
    <w:rsid w:val="009F55B5"/>
    <w:rsid w:val="00A023D9"/>
    <w:rsid w:val="00A024C6"/>
    <w:rsid w:val="00A05236"/>
    <w:rsid w:val="00A10A58"/>
    <w:rsid w:val="00A15339"/>
    <w:rsid w:val="00A16612"/>
    <w:rsid w:val="00A22008"/>
    <w:rsid w:val="00A232FB"/>
    <w:rsid w:val="00A234A7"/>
    <w:rsid w:val="00A242CB"/>
    <w:rsid w:val="00A2564E"/>
    <w:rsid w:val="00A25706"/>
    <w:rsid w:val="00A3159C"/>
    <w:rsid w:val="00A32FBF"/>
    <w:rsid w:val="00A365C0"/>
    <w:rsid w:val="00A410BE"/>
    <w:rsid w:val="00A41175"/>
    <w:rsid w:val="00A42F80"/>
    <w:rsid w:val="00A43FAC"/>
    <w:rsid w:val="00A44F36"/>
    <w:rsid w:val="00A5146A"/>
    <w:rsid w:val="00A52648"/>
    <w:rsid w:val="00A617FD"/>
    <w:rsid w:val="00A62AD8"/>
    <w:rsid w:val="00A6391F"/>
    <w:rsid w:val="00A63A4A"/>
    <w:rsid w:val="00A65A04"/>
    <w:rsid w:val="00A67E31"/>
    <w:rsid w:val="00A72E14"/>
    <w:rsid w:val="00A73424"/>
    <w:rsid w:val="00A7777C"/>
    <w:rsid w:val="00A77DBF"/>
    <w:rsid w:val="00A878C8"/>
    <w:rsid w:val="00A91CE3"/>
    <w:rsid w:val="00A93085"/>
    <w:rsid w:val="00A955EA"/>
    <w:rsid w:val="00AA10A6"/>
    <w:rsid w:val="00AB0720"/>
    <w:rsid w:val="00AB376B"/>
    <w:rsid w:val="00AC096F"/>
    <w:rsid w:val="00AC29AA"/>
    <w:rsid w:val="00AC331C"/>
    <w:rsid w:val="00AC3CF9"/>
    <w:rsid w:val="00AC78D6"/>
    <w:rsid w:val="00AD1FA3"/>
    <w:rsid w:val="00AD4BB7"/>
    <w:rsid w:val="00AD5E6A"/>
    <w:rsid w:val="00AD6455"/>
    <w:rsid w:val="00AD711A"/>
    <w:rsid w:val="00AE04E4"/>
    <w:rsid w:val="00AE22D9"/>
    <w:rsid w:val="00AE494E"/>
    <w:rsid w:val="00AE67AF"/>
    <w:rsid w:val="00AF08D6"/>
    <w:rsid w:val="00AF543C"/>
    <w:rsid w:val="00B032A0"/>
    <w:rsid w:val="00B059D0"/>
    <w:rsid w:val="00B06FB1"/>
    <w:rsid w:val="00B079D1"/>
    <w:rsid w:val="00B102FF"/>
    <w:rsid w:val="00B13A12"/>
    <w:rsid w:val="00B17C47"/>
    <w:rsid w:val="00B2109F"/>
    <w:rsid w:val="00B21B26"/>
    <w:rsid w:val="00B24B79"/>
    <w:rsid w:val="00B261D7"/>
    <w:rsid w:val="00B26625"/>
    <w:rsid w:val="00B30EE4"/>
    <w:rsid w:val="00B3332B"/>
    <w:rsid w:val="00B33524"/>
    <w:rsid w:val="00B33F13"/>
    <w:rsid w:val="00B35121"/>
    <w:rsid w:val="00B45C3D"/>
    <w:rsid w:val="00B5039E"/>
    <w:rsid w:val="00B50E39"/>
    <w:rsid w:val="00B51E42"/>
    <w:rsid w:val="00B52346"/>
    <w:rsid w:val="00B54228"/>
    <w:rsid w:val="00B56795"/>
    <w:rsid w:val="00B56ACF"/>
    <w:rsid w:val="00B60E6C"/>
    <w:rsid w:val="00B63F7F"/>
    <w:rsid w:val="00B65CA1"/>
    <w:rsid w:val="00B668E0"/>
    <w:rsid w:val="00B672B4"/>
    <w:rsid w:val="00B70974"/>
    <w:rsid w:val="00B70A8A"/>
    <w:rsid w:val="00B71F78"/>
    <w:rsid w:val="00B72746"/>
    <w:rsid w:val="00B76790"/>
    <w:rsid w:val="00B81E1D"/>
    <w:rsid w:val="00B92DE1"/>
    <w:rsid w:val="00B932AD"/>
    <w:rsid w:val="00B963C6"/>
    <w:rsid w:val="00B97183"/>
    <w:rsid w:val="00BB5886"/>
    <w:rsid w:val="00BC0A5D"/>
    <w:rsid w:val="00BC0F3D"/>
    <w:rsid w:val="00BC59CE"/>
    <w:rsid w:val="00BC789D"/>
    <w:rsid w:val="00BD60BA"/>
    <w:rsid w:val="00BD6F67"/>
    <w:rsid w:val="00BE03AD"/>
    <w:rsid w:val="00BE170A"/>
    <w:rsid w:val="00BE3743"/>
    <w:rsid w:val="00BE3ED8"/>
    <w:rsid w:val="00BE74F4"/>
    <w:rsid w:val="00BF0AF6"/>
    <w:rsid w:val="00BF3618"/>
    <w:rsid w:val="00BF3765"/>
    <w:rsid w:val="00BF7C34"/>
    <w:rsid w:val="00C03F8C"/>
    <w:rsid w:val="00C04EF0"/>
    <w:rsid w:val="00C15EE7"/>
    <w:rsid w:val="00C246D6"/>
    <w:rsid w:val="00C24CD1"/>
    <w:rsid w:val="00C30E90"/>
    <w:rsid w:val="00C361AD"/>
    <w:rsid w:val="00C370C3"/>
    <w:rsid w:val="00C37DC7"/>
    <w:rsid w:val="00C4218D"/>
    <w:rsid w:val="00C42916"/>
    <w:rsid w:val="00C42F24"/>
    <w:rsid w:val="00C42F8A"/>
    <w:rsid w:val="00C44E79"/>
    <w:rsid w:val="00C45EFA"/>
    <w:rsid w:val="00C469D6"/>
    <w:rsid w:val="00C46DE4"/>
    <w:rsid w:val="00C5128C"/>
    <w:rsid w:val="00C54CD9"/>
    <w:rsid w:val="00C60A7D"/>
    <w:rsid w:val="00C60C7C"/>
    <w:rsid w:val="00C6323A"/>
    <w:rsid w:val="00C632B1"/>
    <w:rsid w:val="00C70559"/>
    <w:rsid w:val="00C70D39"/>
    <w:rsid w:val="00C71EC2"/>
    <w:rsid w:val="00C734C2"/>
    <w:rsid w:val="00C746F5"/>
    <w:rsid w:val="00C74A39"/>
    <w:rsid w:val="00C771B0"/>
    <w:rsid w:val="00C82937"/>
    <w:rsid w:val="00C83AC9"/>
    <w:rsid w:val="00C87F9B"/>
    <w:rsid w:val="00C9212E"/>
    <w:rsid w:val="00CB1CE4"/>
    <w:rsid w:val="00CB2197"/>
    <w:rsid w:val="00CB23D4"/>
    <w:rsid w:val="00CB25CA"/>
    <w:rsid w:val="00CB513D"/>
    <w:rsid w:val="00CB62E0"/>
    <w:rsid w:val="00CB69AE"/>
    <w:rsid w:val="00CC0783"/>
    <w:rsid w:val="00CC28D6"/>
    <w:rsid w:val="00CC6869"/>
    <w:rsid w:val="00CC72B7"/>
    <w:rsid w:val="00CC76BA"/>
    <w:rsid w:val="00CD347B"/>
    <w:rsid w:val="00CD430C"/>
    <w:rsid w:val="00CD4966"/>
    <w:rsid w:val="00CD4E74"/>
    <w:rsid w:val="00CE11BC"/>
    <w:rsid w:val="00CE643B"/>
    <w:rsid w:val="00CE7C92"/>
    <w:rsid w:val="00CF07F7"/>
    <w:rsid w:val="00CF1044"/>
    <w:rsid w:val="00CF2C42"/>
    <w:rsid w:val="00CF3650"/>
    <w:rsid w:val="00CF4A20"/>
    <w:rsid w:val="00CF584D"/>
    <w:rsid w:val="00CF6505"/>
    <w:rsid w:val="00D00346"/>
    <w:rsid w:val="00D011D5"/>
    <w:rsid w:val="00D015C6"/>
    <w:rsid w:val="00D0179C"/>
    <w:rsid w:val="00D0339D"/>
    <w:rsid w:val="00D056C6"/>
    <w:rsid w:val="00D058D1"/>
    <w:rsid w:val="00D0593A"/>
    <w:rsid w:val="00D078B8"/>
    <w:rsid w:val="00D07995"/>
    <w:rsid w:val="00D079EF"/>
    <w:rsid w:val="00D11B98"/>
    <w:rsid w:val="00D13768"/>
    <w:rsid w:val="00D15683"/>
    <w:rsid w:val="00D16438"/>
    <w:rsid w:val="00D16721"/>
    <w:rsid w:val="00D17088"/>
    <w:rsid w:val="00D238BB"/>
    <w:rsid w:val="00D24C2E"/>
    <w:rsid w:val="00D26E38"/>
    <w:rsid w:val="00D312FB"/>
    <w:rsid w:val="00D315FE"/>
    <w:rsid w:val="00D31B40"/>
    <w:rsid w:val="00D337EF"/>
    <w:rsid w:val="00D364B1"/>
    <w:rsid w:val="00D4176D"/>
    <w:rsid w:val="00D43331"/>
    <w:rsid w:val="00D43B21"/>
    <w:rsid w:val="00D463D7"/>
    <w:rsid w:val="00D46CD4"/>
    <w:rsid w:val="00D46D3F"/>
    <w:rsid w:val="00D51594"/>
    <w:rsid w:val="00D5274E"/>
    <w:rsid w:val="00D5353A"/>
    <w:rsid w:val="00D5542B"/>
    <w:rsid w:val="00D573C5"/>
    <w:rsid w:val="00D57CEF"/>
    <w:rsid w:val="00D64162"/>
    <w:rsid w:val="00D6667E"/>
    <w:rsid w:val="00D6688C"/>
    <w:rsid w:val="00D703D5"/>
    <w:rsid w:val="00D70822"/>
    <w:rsid w:val="00D7333C"/>
    <w:rsid w:val="00D764AC"/>
    <w:rsid w:val="00D82077"/>
    <w:rsid w:val="00D861EF"/>
    <w:rsid w:val="00D87DFE"/>
    <w:rsid w:val="00D932FA"/>
    <w:rsid w:val="00D93470"/>
    <w:rsid w:val="00D9787E"/>
    <w:rsid w:val="00DA09FD"/>
    <w:rsid w:val="00DA3B8F"/>
    <w:rsid w:val="00DA3EB3"/>
    <w:rsid w:val="00DA6A80"/>
    <w:rsid w:val="00DA74D9"/>
    <w:rsid w:val="00DB0CB2"/>
    <w:rsid w:val="00DB3F0C"/>
    <w:rsid w:val="00DC622C"/>
    <w:rsid w:val="00DC71C0"/>
    <w:rsid w:val="00DC76C5"/>
    <w:rsid w:val="00DD6FF8"/>
    <w:rsid w:val="00DE0589"/>
    <w:rsid w:val="00DE6220"/>
    <w:rsid w:val="00DF21AB"/>
    <w:rsid w:val="00DF37A2"/>
    <w:rsid w:val="00DF7BAD"/>
    <w:rsid w:val="00E046C0"/>
    <w:rsid w:val="00E04A91"/>
    <w:rsid w:val="00E04EF0"/>
    <w:rsid w:val="00E1172C"/>
    <w:rsid w:val="00E11B73"/>
    <w:rsid w:val="00E1273F"/>
    <w:rsid w:val="00E14AD5"/>
    <w:rsid w:val="00E16BBC"/>
    <w:rsid w:val="00E20FB0"/>
    <w:rsid w:val="00E22620"/>
    <w:rsid w:val="00E2537B"/>
    <w:rsid w:val="00E321D1"/>
    <w:rsid w:val="00E3393E"/>
    <w:rsid w:val="00E3477E"/>
    <w:rsid w:val="00E4150B"/>
    <w:rsid w:val="00E41EC2"/>
    <w:rsid w:val="00E4225C"/>
    <w:rsid w:val="00E428B4"/>
    <w:rsid w:val="00E44876"/>
    <w:rsid w:val="00E5115E"/>
    <w:rsid w:val="00E553AF"/>
    <w:rsid w:val="00E56610"/>
    <w:rsid w:val="00E57B50"/>
    <w:rsid w:val="00E6109F"/>
    <w:rsid w:val="00E62C1A"/>
    <w:rsid w:val="00E636A3"/>
    <w:rsid w:val="00E64232"/>
    <w:rsid w:val="00E66356"/>
    <w:rsid w:val="00E73221"/>
    <w:rsid w:val="00E77CC5"/>
    <w:rsid w:val="00E83575"/>
    <w:rsid w:val="00E8687C"/>
    <w:rsid w:val="00E86E34"/>
    <w:rsid w:val="00E873D0"/>
    <w:rsid w:val="00E9691E"/>
    <w:rsid w:val="00E97F71"/>
    <w:rsid w:val="00EA15EF"/>
    <w:rsid w:val="00EA2DAD"/>
    <w:rsid w:val="00EA746F"/>
    <w:rsid w:val="00EA774F"/>
    <w:rsid w:val="00EB3616"/>
    <w:rsid w:val="00EB36A9"/>
    <w:rsid w:val="00EB49E7"/>
    <w:rsid w:val="00EB4E5A"/>
    <w:rsid w:val="00EC3CE3"/>
    <w:rsid w:val="00EC495A"/>
    <w:rsid w:val="00EC72B6"/>
    <w:rsid w:val="00ED0551"/>
    <w:rsid w:val="00ED56A4"/>
    <w:rsid w:val="00ED66DA"/>
    <w:rsid w:val="00EE20A7"/>
    <w:rsid w:val="00EE3678"/>
    <w:rsid w:val="00EE3CC9"/>
    <w:rsid w:val="00EE7B12"/>
    <w:rsid w:val="00EF0E77"/>
    <w:rsid w:val="00EF2513"/>
    <w:rsid w:val="00EF5965"/>
    <w:rsid w:val="00F007B9"/>
    <w:rsid w:val="00F01668"/>
    <w:rsid w:val="00F0297C"/>
    <w:rsid w:val="00F03814"/>
    <w:rsid w:val="00F03835"/>
    <w:rsid w:val="00F05C59"/>
    <w:rsid w:val="00F069F8"/>
    <w:rsid w:val="00F12EF3"/>
    <w:rsid w:val="00F16FDE"/>
    <w:rsid w:val="00F175B2"/>
    <w:rsid w:val="00F20996"/>
    <w:rsid w:val="00F21234"/>
    <w:rsid w:val="00F27F6A"/>
    <w:rsid w:val="00F334F4"/>
    <w:rsid w:val="00F33E62"/>
    <w:rsid w:val="00F34286"/>
    <w:rsid w:val="00F36D7B"/>
    <w:rsid w:val="00F37692"/>
    <w:rsid w:val="00F40117"/>
    <w:rsid w:val="00F4248E"/>
    <w:rsid w:val="00F42C58"/>
    <w:rsid w:val="00F44101"/>
    <w:rsid w:val="00F454EC"/>
    <w:rsid w:val="00F4573B"/>
    <w:rsid w:val="00F50107"/>
    <w:rsid w:val="00F505C8"/>
    <w:rsid w:val="00F5331B"/>
    <w:rsid w:val="00F55761"/>
    <w:rsid w:val="00F5667A"/>
    <w:rsid w:val="00F60154"/>
    <w:rsid w:val="00F61640"/>
    <w:rsid w:val="00F64C01"/>
    <w:rsid w:val="00F66052"/>
    <w:rsid w:val="00F662B6"/>
    <w:rsid w:val="00F7096C"/>
    <w:rsid w:val="00F728C7"/>
    <w:rsid w:val="00F736F8"/>
    <w:rsid w:val="00F74DA8"/>
    <w:rsid w:val="00F76E6E"/>
    <w:rsid w:val="00F825A8"/>
    <w:rsid w:val="00F84960"/>
    <w:rsid w:val="00F858CF"/>
    <w:rsid w:val="00F8743D"/>
    <w:rsid w:val="00F87D29"/>
    <w:rsid w:val="00F90224"/>
    <w:rsid w:val="00F92B91"/>
    <w:rsid w:val="00F94DE0"/>
    <w:rsid w:val="00F94ECF"/>
    <w:rsid w:val="00FA063C"/>
    <w:rsid w:val="00FA2962"/>
    <w:rsid w:val="00FA380E"/>
    <w:rsid w:val="00FA3BD4"/>
    <w:rsid w:val="00FA54B1"/>
    <w:rsid w:val="00FA60FD"/>
    <w:rsid w:val="00FA77E2"/>
    <w:rsid w:val="00FB15EE"/>
    <w:rsid w:val="00FB204E"/>
    <w:rsid w:val="00FB374E"/>
    <w:rsid w:val="00FB4CC7"/>
    <w:rsid w:val="00FB53B6"/>
    <w:rsid w:val="00FB5BA6"/>
    <w:rsid w:val="00FC0ADC"/>
    <w:rsid w:val="00FC1936"/>
    <w:rsid w:val="00FC404A"/>
    <w:rsid w:val="00FC5074"/>
    <w:rsid w:val="00FC6218"/>
    <w:rsid w:val="00FC6365"/>
    <w:rsid w:val="00FD04E4"/>
    <w:rsid w:val="00FE0040"/>
    <w:rsid w:val="00FE0F77"/>
    <w:rsid w:val="00FE29FA"/>
    <w:rsid w:val="00FE6063"/>
    <w:rsid w:val="00FE7B15"/>
    <w:rsid w:val="00FF0EA9"/>
    <w:rsid w:val="00FF3B35"/>
    <w:rsid w:val="00FF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E138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APA MELISSA'S STYLE"/>
    <w:qFormat/>
    <w:rsid w:val="000E2E40"/>
    <w:pPr>
      <w:adjustRightInd w:val="0"/>
      <w:spacing w:line="480" w:lineRule="auto"/>
      <w:ind w:firstLine="720"/>
      <w:contextualSpacing/>
    </w:pPr>
    <w:rPr>
      <w:rFonts w:ascii="Times New Roman" w:hAnsi="Times New Roman"/>
    </w:rPr>
  </w:style>
  <w:style w:type="paragraph" w:styleId="Heading1">
    <w:name w:val="heading 1"/>
    <w:aliases w:val="AU Heading 1"/>
    <w:basedOn w:val="Normal"/>
    <w:next w:val="Normal"/>
    <w:link w:val="Heading1Char"/>
    <w:autoRedefine/>
    <w:uiPriority w:val="9"/>
    <w:qFormat/>
    <w:rsid w:val="00FA063C"/>
    <w:pPr>
      <w:keepNext/>
      <w:keepLines/>
      <w:tabs>
        <w:tab w:val="left" w:pos="3870"/>
      </w:tabs>
      <w:ind w:firstLine="0"/>
      <w:jc w:val="center"/>
      <w:outlineLvl w:val="0"/>
    </w:pPr>
    <w:rPr>
      <w:rFonts w:eastAsiaTheme="majorEastAsia" w:cs="Times New Roman"/>
      <w:b/>
      <w:noProof/>
      <w:color w:val="000000" w:themeColor="text1"/>
      <w:szCs w:val="32"/>
    </w:rPr>
  </w:style>
  <w:style w:type="paragraph" w:styleId="Heading2">
    <w:name w:val="heading 2"/>
    <w:aliases w:val="AU Heading 2"/>
    <w:basedOn w:val="Normal"/>
    <w:next w:val="Normal"/>
    <w:link w:val="Heading2Char"/>
    <w:autoRedefine/>
    <w:uiPriority w:val="9"/>
    <w:unhideWhenUsed/>
    <w:qFormat/>
    <w:rsid w:val="009B59E1"/>
    <w:pPr>
      <w:keepNext/>
      <w:keepLines/>
      <w:ind w:firstLine="0"/>
      <w:jc w:val="center"/>
      <w:outlineLvl w:val="1"/>
    </w:pPr>
    <w:rPr>
      <w:rFonts w:eastAsiaTheme="majorEastAsia" w:cs="Times New Roman"/>
      <w:b/>
      <w:color w:val="000000" w:themeColor="text1"/>
      <w:szCs w:val="26"/>
    </w:rPr>
  </w:style>
  <w:style w:type="paragraph" w:styleId="Heading3">
    <w:name w:val="heading 3"/>
    <w:aliases w:val="AU Heading 3"/>
    <w:basedOn w:val="Normal"/>
    <w:next w:val="Normal"/>
    <w:link w:val="Heading3Char"/>
    <w:autoRedefine/>
    <w:uiPriority w:val="9"/>
    <w:unhideWhenUsed/>
    <w:qFormat/>
    <w:rsid w:val="009B59E1"/>
    <w:pPr>
      <w:keepNext/>
      <w:keepLines/>
      <w:ind w:firstLine="0"/>
      <w:outlineLvl w:val="2"/>
    </w:pPr>
    <w:rPr>
      <w:rFonts w:eastAsiaTheme="majorEastAsia" w:cs="Times New Roman"/>
      <w:bCs/>
      <w:color w:val="000000" w:themeColor="text1"/>
    </w:rPr>
  </w:style>
  <w:style w:type="paragraph" w:styleId="Heading4">
    <w:name w:val="heading 4"/>
    <w:aliases w:val="AU Heading 4"/>
    <w:basedOn w:val="Normal"/>
    <w:next w:val="Normal"/>
    <w:link w:val="Heading4Char"/>
    <w:autoRedefine/>
    <w:uiPriority w:val="9"/>
    <w:unhideWhenUsed/>
    <w:qFormat/>
    <w:rsid w:val="009B59E1"/>
    <w:pPr>
      <w:keepNext/>
      <w:keepLines/>
      <w:ind w:firstLine="0"/>
      <w:outlineLvl w:val="3"/>
    </w:pPr>
    <w:rPr>
      <w:rFonts w:eastAsiaTheme="majorEastAsia" w:cs="Times New Roman"/>
      <w:b/>
      <w:bCs/>
      <w:iCs/>
      <w:color w:val="000000" w:themeColor="text1"/>
    </w:rPr>
  </w:style>
  <w:style w:type="paragraph" w:styleId="Heading5">
    <w:name w:val="heading 5"/>
    <w:basedOn w:val="Normal"/>
    <w:next w:val="Normal"/>
    <w:link w:val="Heading5Char"/>
    <w:uiPriority w:val="9"/>
    <w:unhideWhenUsed/>
    <w:qFormat/>
    <w:rsid w:val="009B59E1"/>
    <w:pPr>
      <w:keepNext/>
      <w:keepLines/>
      <w:outlineLvl w:val="4"/>
    </w:pPr>
    <w:rPr>
      <w:rFonts w:eastAsiaTheme="majorEastAsia" w:cstheme="majorBid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autoRedefine/>
    <w:qFormat/>
    <w:rsid w:val="00FC6218"/>
    <w:pPr>
      <w:spacing w:line="480" w:lineRule="auto"/>
      <w:ind w:firstLine="720"/>
      <w:jc w:val="center"/>
    </w:pPr>
    <w:rPr>
      <w:rFonts w:ascii="Times New Roman" w:hAnsi="Times New Roman" w:cs="Times New Roman"/>
    </w:rPr>
  </w:style>
  <w:style w:type="character" w:customStyle="1" w:styleId="Heading1Char">
    <w:name w:val="Heading 1 Char"/>
    <w:aliases w:val="AU Heading 1 Char"/>
    <w:basedOn w:val="DefaultParagraphFont"/>
    <w:link w:val="Heading1"/>
    <w:uiPriority w:val="9"/>
    <w:rsid w:val="00FA063C"/>
    <w:rPr>
      <w:rFonts w:ascii="Times New Roman" w:eastAsiaTheme="majorEastAsia" w:hAnsi="Times New Roman" w:cs="Times New Roman"/>
      <w:b/>
      <w:noProof/>
      <w:color w:val="000000" w:themeColor="text1"/>
      <w:szCs w:val="32"/>
    </w:rPr>
  </w:style>
  <w:style w:type="character" w:customStyle="1" w:styleId="Heading2Char">
    <w:name w:val="Heading 2 Char"/>
    <w:aliases w:val="AU Heading 2 Char"/>
    <w:basedOn w:val="DefaultParagraphFont"/>
    <w:link w:val="Heading2"/>
    <w:uiPriority w:val="9"/>
    <w:rsid w:val="009B59E1"/>
    <w:rPr>
      <w:rFonts w:ascii="Times New Roman" w:eastAsiaTheme="majorEastAsia" w:hAnsi="Times New Roman" w:cs="Times New Roman"/>
      <w:color w:val="000000" w:themeColor="text1"/>
      <w:szCs w:val="26"/>
    </w:rPr>
  </w:style>
  <w:style w:type="character" w:customStyle="1" w:styleId="Heading3Char">
    <w:name w:val="Heading 3 Char"/>
    <w:aliases w:val="AU Heading 3 Char"/>
    <w:basedOn w:val="DefaultParagraphFont"/>
    <w:link w:val="Heading3"/>
    <w:uiPriority w:val="9"/>
    <w:rsid w:val="009B59E1"/>
    <w:rPr>
      <w:rFonts w:ascii="Times New Roman" w:eastAsiaTheme="majorEastAsia" w:hAnsi="Times New Roman" w:cs="Times New Roman"/>
      <w:b/>
      <w:bCs/>
      <w:color w:val="000000" w:themeColor="text1"/>
    </w:rPr>
  </w:style>
  <w:style w:type="character" w:customStyle="1" w:styleId="Heading4Char">
    <w:name w:val="Heading 4 Char"/>
    <w:aliases w:val="AU Heading 4 Char"/>
    <w:basedOn w:val="DefaultParagraphFont"/>
    <w:link w:val="Heading4"/>
    <w:uiPriority w:val="9"/>
    <w:rsid w:val="009B59E1"/>
    <w:rPr>
      <w:rFonts w:ascii="Times New Roman" w:eastAsiaTheme="majorEastAsia" w:hAnsi="Times New Roman" w:cs="Times New Roman"/>
      <w:bCs/>
      <w:iCs/>
      <w:color w:val="000000" w:themeColor="text1"/>
    </w:rPr>
  </w:style>
  <w:style w:type="paragraph" w:customStyle="1" w:styleId="AUReferences">
    <w:name w:val="AU References"/>
    <w:basedOn w:val="Normal1"/>
    <w:next w:val="Normal1"/>
    <w:link w:val="AUReferencesChar"/>
    <w:autoRedefine/>
    <w:qFormat/>
    <w:rsid w:val="0081446C"/>
    <w:pPr>
      <w:spacing w:after="240"/>
      <w:ind w:left="720" w:hanging="720"/>
    </w:pPr>
    <w:rPr>
      <w:noProof/>
    </w:rPr>
  </w:style>
  <w:style w:type="character" w:customStyle="1" w:styleId="AUReferencesChar">
    <w:name w:val="AU References Char"/>
    <w:basedOn w:val="DefaultParagraphFont"/>
    <w:link w:val="AUReferences"/>
    <w:rsid w:val="0081446C"/>
    <w:rPr>
      <w:rFonts w:ascii="Times New Roman" w:hAnsi="Times New Roman" w:cs="Times New Roman"/>
      <w:noProof/>
    </w:rPr>
  </w:style>
  <w:style w:type="paragraph" w:customStyle="1" w:styleId="APA">
    <w:name w:val="APA"/>
    <w:basedOn w:val="Normal"/>
    <w:link w:val="APAChar"/>
    <w:autoRedefine/>
    <w:qFormat/>
    <w:rsid w:val="009B59E1"/>
    <w:pPr>
      <w:adjustRightInd/>
      <w:ind w:left="720" w:firstLine="0"/>
    </w:pPr>
    <w:rPr>
      <w:b/>
      <w:szCs w:val="22"/>
    </w:rPr>
  </w:style>
  <w:style w:type="character" w:customStyle="1" w:styleId="APAChar">
    <w:name w:val="APA Char"/>
    <w:basedOn w:val="DefaultParagraphFont"/>
    <w:link w:val="APA"/>
    <w:rsid w:val="009B59E1"/>
    <w:rPr>
      <w:rFonts w:ascii="Times New Roman" w:hAnsi="Times New Roman"/>
      <w:szCs w:val="22"/>
    </w:rPr>
  </w:style>
  <w:style w:type="paragraph" w:customStyle="1" w:styleId="EndNoteBibliographyTitle">
    <w:name w:val="EndNote Bibliography Title"/>
    <w:basedOn w:val="Normal"/>
    <w:rsid w:val="00DF21AB"/>
    <w:pPr>
      <w:jc w:val="center"/>
    </w:pPr>
    <w:rPr>
      <w:rFonts w:cs="Times New Roman"/>
    </w:rPr>
  </w:style>
  <w:style w:type="paragraph" w:customStyle="1" w:styleId="EndNoteBibliography">
    <w:name w:val="EndNote Bibliography"/>
    <w:basedOn w:val="Normal"/>
    <w:rsid w:val="00763212"/>
    <w:pPr>
      <w:snapToGrid w:val="0"/>
      <w:spacing w:line="240" w:lineRule="auto"/>
      <w:ind w:left="720" w:hanging="720"/>
      <w:contextualSpacing w:val="0"/>
    </w:pPr>
    <w:rPr>
      <w:rFonts w:cs="Times New Roman"/>
    </w:rPr>
  </w:style>
  <w:style w:type="paragraph" w:styleId="Footer">
    <w:name w:val="footer"/>
    <w:basedOn w:val="Normal"/>
    <w:link w:val="FooterChar"/>
    <w:uiPriority w:val="99"/>
    <w:unhideWhenUsed/>
    <w:rsid w:val="00AD4BB7"/>
    <w:pPr>
      <w:tabs>
        <w:tab w:val="center" w:pos="4680"/>
        <w:tab w:val="right" w:pos="9360"/>
      </w:tabs>
      <w:spacing w:line="240" w:lineRule="auto"/>
    </w:pPr>
  </w:style>
  <w:style w:type="character" w:customStyle="1" w:styleId="FooterChar">
    <w:name w:val="Footer Char"/>
    <w:basedOn w:val="DefaultParagraphFont"/>
    <w:link w:val="Footer"/>
    <w:uiPriority w:val="99"/>
    <w:rsid w:val="00AD4BB7"/>
    <w:rPr>
      <w:rFonts w:ascii="Times New Roman" w:hAnsi="Times New Roman"/>
    </w:rPr>
  </w:style>
  <w:style w:type="character" w:styleId="PageNumber">
    <w:name w:val="page number"/>
    <w:basedOn w:val="DefaultParagraphFont"/>
    <w:uiPriority w:val="99"/>
    <w:semiHidden/>
    <w:unhideWhenUsed/>
    <w:rsid w:val="00AD4BB7"/>
  </w:style>
  <w:style w:type="paragraph" w:styleId="Header">
    <w:name w:val="header"/>
    <w:basedOn w:val="Normal"/>
    <w:link w:val="HeaderChar"/>
    <w:uiPriority w:val="99"/>
    <w:unhideWhenUsed/>
    <w:rsid w:val="00AD4BB7"/>
    <w:pPr>
      <w:tabs>
        <w:tab w:val="center" w:pos="4680"/>
        <w:tab w:val="right" w:pos="9360"/>
      </w:tabs>
      <w:spacing w:line="240" w:lineRule="auto"/>
    </w:pPr>
  </w:style>
  <w:style w:type="character" w:customStyle="1" w:styleId="HeaderChar">
    <w:name w:val="Header Char"/>
    <w:basedOn w:val="DefaultParagraphFont"/>
    <w:link w:val="Header"/>
    <w:uiPriority w:val="99"/>
    <w:rsid w:val="00AD4BB7"/>
    <w:rPr>
      <w:rFonts w:ascii="Times New Roman" w:hAnsi="Times New Roman"/>
    </w:rPr>
  </w:style>
  <w:style w:type="paragraph" w:customStyle="1" w:styleId="p1">
    <w:name w:val="p1"/>
    <w:basedOn w:val="Normal"/>
    <w:rsid w:val="004D3B61"/>
    <w:pPr>
      <w:adjustRightInd/>
      <w:spacing w:line="240" w:lineRule="auto"/>
      <w:ind w:left="540" w:hanging="540"/>
      <w:contextualSpacing w:val="0"/>
    </w:pPr>
    <w:rPr>
      <w:rFonts w:ascii="Helvetica" w:hAnsi="Helvetica" w:cs="Times New Roman"/>
      <w:sz w:val="18"/>
      <w:szCs w:val="18"/>
    </w:rPr>
  </w:style>
  <w:style w:type="paragraph" w:styleId="ListParagraph">
    <w:name w:val="List Paragraph"/>
    <w:basedOn w:val="Normal"/>
    <w:uiPriority w:val="34"/>
    <w:qFormat/>
    <w:rsid w:val="0013313C"/>
    <w:pPr>
      <w:ind w:left="720"/>
    </w:pPr>
  </w:style>
  <w:style w:type="character" w:styleId="Hyperlink">
    <w:name w:val="Hyperlink"/>
    <w:basedOn w:val="DefaultParagraphFont"/>
    <w:uiPriority w:val="99"/>
    <w:unhideWhenUsed/>
    <w:rsid w:val="00CE7C92"/>
    <w:rPr>
      <w:color w:val="0563C1" w:themeColor="hyperlink"/>
      <w:u w:val="single"/>
    </w:rPr>
  </w:style>
  <w:style w:type="paragraph" w:styleId="TOCHeading">
    <w:name w:val="TOC Heading"/>
    <w:basedOn w:val="Heading1"/>
    <w:next w:val="Normal"/>
    <w:uiPriority w:val="39"/>
    <w:unhideWhenUsed/>
    <w:qFormat/>
    <w:rsid w:val="00490666"/>
    <w:pPr>
      <w:adjustRightInd/>
      <w:spacing w:before="480" w:line="276" w:lineRule="auto"/>
      <w:contextualSpacing w:val="0"/>
      <w:jc w:val="left"/>
      <w:outlineLvl w:val="9"/>
    </w:pPr>
    <w:rPr>
      <w:rFonts w:asciiTheme="majorHAnsi" w:hAnsiTheme="majorHAnsi"/>
      <w:bCs/>
      <w:color w:val="2F5496" w:themeColor="accent1" w:themeShade="BF"/>
      <w:sz w:val="28"/>
      <w:szCs w:val="28"/>
    </w:rPr>
  </w:style>
  <w:style w:type="paragraph" w:styleId="TOC1">
    <w:name w:val="toc 1"/>
    <w:basedOn w:val="Normal"/>
    <w:next w:val="Normal"/>
    <w:autoRedefine/>
    <w:uiPriority w:val="39"/>
    <w:unhideWhenUsed/>
    <w:rsid w:val="0060480A"/>
    <w:pPr>
      <w:tabs>
        <w:tab w:val="right" w:pos="9350"/>
      </w:tabs>
      <w:spacing w:after="120" w:line="240" w:lineRule="auto"/>
      <w:ind w:firstLine="0"/>
    </w:pPr>
    <w:rPr>
      <w:rFonts w:asciiTheme="minorHAnsi" w:hAnsiTheme="minorHAnsi" w:cstheme="minorHAnsi"/>
      <w:b/>
      <w:bCs/>
      <w:sz w:val="20"/>
      <w:szCs w:val="20"/>
    </w:rPr>
  </w:style>
  <w:style w:type="paragraph" w:styleId="TOC2">
    <w:name w:val="toc 2"/>
    <w:basedOn w:val="Normal"/>
    <w:next w:val="Normal"/>
    <w:autoRedefine/>
    <w:uiPriority w:val="39"/>
    <w:unhideWhenUsed/>
    <w:rsid w:val="00C54CD9"/>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4164E9"/>
    <w:pPr>
      <w:tabs>
        <w:tab w:val="right" w:pos="9350"/>
      </w:tabs>
      <w:spacing w:line="240" w:lineRule="auto"/>
      <w:ind w:left="1260" w:hanging="60"/>
    </w:pPr>
    <w:rPr>
      <w:rFonts w:asciiTheme="minorHAnsi" w:hAnsiTheme="minorHAnsi" w:cstheme="minorHAnsi"/>
      <w:sz w:val="20"/>
      <w:szCs w:val="20"/>
    </w:rPr>
  </w:style>
  <w:style w:type="paragraph" w:styleId="TOC4">
    <w:name w:val="toc 4"/>
    <w:basedOn w:val="Normal"/>
    <w:next w:val="Normal"/>
    <w:autoRedefine/>
    <w:uiPriority w:val="39"/>
    <w:unhideWhenUsed/>
    <w:rsid w:val="00490666"/>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490666"/>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490666"/>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490666"/>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490666"/>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490666"/>
    <w:pPr>
      <w:ind w:left="192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FA54B1"/>
    <w:rPr>
      <w:color w:val="954F72" w:themeColor="followedHyperlink"/>
      <w:u w:val="single"/>
    </w:rPr>
  </w:style>
  <w:style w:type="character" w:styleId="UnresolvedMention">
    <w:name w:val="Unresolved Mention"/>
    <w:basedOn w:val="DefaultParagraphFont"/>
    <w:uiPriority w:val="99"/>
    <w:rsid w:val="004D3CE9"/>
    <w:rPr>
      <w:color w:val="605E5C"/>
      <w:shd w:val="clear" w:color="auto" w:fill="E1DFDD"/>
    </w:rPr>
  </w:style>
  <w:style w:type="paragraph" w:customStyle="1" w:styleId="AUBIB">
    <w:name w:val="AU BIB"/>
    <w:basedOn w:val="Normal"/>
    <w:autoRedefine/>
    <w:qFormat/>
    <w:rsid w:val="0018461A"/>
    <w:pPr>
      <w:ind w:left="720" w:hanging="720"/>
      <w:contextualSpacing w:val="0"/>
    </w:pPr>
    <w:rPr>
      <w:rFonts w:cs="Times New Roman"/>
      <w:noProof/>
    </w:rPr>
  </w:style>
  <w:style w:type="character" w:styleId="CommentReference">
    <w:name w:val="annotation reference"/>
    <w:basedOn w:val="DefaultParagraphFont"/>
    <w:uiPriority w:val="99"/>
    <w:semiHidden/>
    <w:unhideWhenUsed/>
    <w:rsid w:val="00011F92"/>
    <w:rPr>
      <w:sz w:val="16"/>
      <w:szCs w:val="16"/>
    </w:rPr>
  </w:style>
  <w:style w:type="paragraph" w:styleId="CommentText">
    <w:name w:val="annotation text"/>
    <w:basedOn w:val="Normal"/>
    <w:link w:val="CommentTextChar"/>
    <w:uiPriority w:val="99"/>
    <w:semiHidden/>
    <w:unhideWhenUsed/>
    <w:rsid w:val="00011F92"/>
    <w:pPr>
      <w:spacing w:line="240" w:lineRule="auto"/>
    </w:pPr>
    <w:rPr>
      <w:sz w:val="20"/>
      <w:szCs w:val="20"/>
    </w:rPr>
  </w:style>
  <w:style w:type="character" w:customStyle="1" w:styleId="CommentTextChar">
    <w:name w:val="Comment Text Char"/>
    <w:basedOn w:val="DefaultParagraphFont"/>
    <w:link w:val="CommentText"/>
    <w:uiPriority w:val="99"/>
    <w:semiHidden/>
    <w:rsid w:val="00011F9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11F92"/>
    <w:rPr>
      <w:b/>
      <w:bCs/>
    </w:rPr>
  </w:style>
  <w:style w:type="character" w:customStyle="1" w:styleId="CommentSubjectChar">
    <w:name w:val="Comment Subject Char"/>
    <w:basedOn w:val="CommentTextChar"/>
    <w:link w:val="CommentSubject"/>
    <w:uiPriority w:val="99"/>
    <w:semiHidden/>
    <w:rsid w:val="00011F92"/>
    <w:rPr>
      <w:rFonts w:ascii="Times New Roman" w:hAnsi="Times New Roman"/>
      <w:b/>
      <w:bCs/>
      <w:sz w:val="20"/>
      <w:szCs w:val="20"/>
    </w:rPr>
  </w:style>
  <w:style w:type="paragraph" w:styleId="BalloonText">
    <w:name w:val="Balloon Text"/>
    <w:basedOn w:val="Normal"/>
    <w:link w:val="BalloonTextChar"/>
    <w:uiPriority w:val="99"/>
    <w:semiHidden/>
    <w:unhideWhenUsed/>
    <w:rsid w:val="00011F92"/>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011F92"/>
    <w:rPr>
      <w:rFonts w:ascii="Times New Roman" w:hAnsi="Times New Roman" w:cs="Times New Roman"/>
      <w:sz w:val="18"/>
      <w:szCs w:val="18"/>
    </w:rPr>
  </w:style>
  <w:style w:type="paragraph" w:styleId="NormalWeb">
    <w:name w:val="Normal (Web)"/>
    <w:basedOn w:val="Normal"/>
    <w:uiPriority w:val="99"/>
    <w:unhideWhenUsed/>
    <w:rsid w:val="003A1CDC"/>
    <w:rPr>
      <w:rFonts w:cs="Times New Roman"/>
    </w:rPr>
  </w:style>
  <w:style w:type="numbering" w:customStyle="1" w:styleId="NoList1">
    <w:name w:val="No List1"/>
    <w:next w:val="NoList"/>
    <w:uiPriority w:val="99"/>
    <w:semiHidden/>
    <w:unhideWhenUsed/>
    <w:rsid w:val="007F03E4"/>
  </w:style>
  <w:style w:type="table" w:styleId="TableGrid">
    <w:name w:val="Table Grid"/>
    <w:basedOn w:val="TableNormal"/>
    <w:uiPriority w:val="39"/>
    <w:rsid w:val="007F0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1">
    <w:name w:val="fc1"/>
    <w:basedOn w:val="DefaultParagraphFont"/>
    <w:rsid w:val="002C7B0E"/>
  </w:style>
  <w:style w:type="character" w:customStyle="1" w:styleId="lse">
    <w:name w:val="lse"/>
    <w:basedOn w:val="DefaultParagraphFont"/>
    <w:rsid w:val="002C7B0E"/>
  </w:style>
  <w:style w:type="character" w:customStyle="1" w:styleId="ls6">
    <w:name w:val="ls6"/>
    <w:basedOn w:val="DefaultParagraphFont"/>
    <w:rsid w:val="002C7B0E"/>
  </w:style>
  <w:style w:type="character" w:customStyle="1" w:styleId="fc0">
    <w:name w:val="fc0"/>
    <w:basedOn w:val="DefaultParagraphFont"/>
    <w:rsid w:val="002C7B0E"/>
  </w:style>
  <w:style w:type="character" w:customStyle="1" w:styleId="Heading5Char">
    <w:name w:val="Heading 5 Char"/>
    <w:basedOn w:val="DefaultParagraphFont"/>
    <w:link w:val="Heading5"/>
    <w:uiPriority w:val="9"/>
    <w:rsid w:val="009B59E1"/>
    <w:rPr>
      <w:rFonts w:ascii="Times New Roman" w:eastAsiaTheme="majorEastAsia" w:hAnsi="Times New Roman" w:cstheme="majorBidi"/>
      <w:b/>
      <w:color w:val="000000" w:themeColor="text1"/>
    </w:rPr>
  </w:style>
  <w:style w:type="character" w:customStyle="1" w:styleId="section">
    <w:name w:val="section"/>
    <w:basedOn w:val="DefaultParagraphFont"/>
    <w:rsid w:val="00B63F7F"/>
  </w:style>
  <w:style w:type="character" w:styleId="Strong">
    <w:name w:val="Strong"/>
    <w:basedOn w:val="DefaultParagraphFont"/>
    <w:uiPriority w:val="22"/>
    <w:qFormat/>
    <w:rsid w:val="00B63F7F"/>
    <w:rPr>
      <w:b/>
      <w:bCs/>
    </w:rPr>
  </w:style>
  <w:style w:type="character" w:styleId="Emphasis">
    <w:name w:val="Emphasis"/>
    <w:basedOn w:val="DefaultParagraphFont"/>
    <w:uiPriority w:val="20"/>
    <w:qFormat/>
    <w:rsid w:val="00534F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695">
      <w:bodyDiv w:val="1"/>
      <w:marLeft w:val="0"/>
      <w:marRight w:val="0"/>
      <w:marTop w:val="0"/>
      <w:marBottom w:val="0"/>
      <w:divBdr>
        <w:top w:val="none" w:sz="0" w:space="0" w:color="auto"/>
        <w:left w:val="none" w:sz="0" w:space="0" w:color="auto"/>
        <w:bottom w:val="none" w:sz="0" w:space="0" w:color="auto"/>
        <w:right w:val="none" w:sz="0" w:space="0" w:color="auto"/>
      </w:divBdr>
    </w:div>
    <w:div w:id="67070768">
      <w:bodyDiv w:val="1"/>
      <w:marLeft w:val="0"/>
      <w:marRight w:val="0"/>
      <w:marTop w:val="0"/>
      <w:marBottom w:val="0"/>
      <w:divBdr>
        <w:top w:val="none" w:sz="0" w:space="0" w:color="auto"/>
        <w:left w:val="none" w:sz="0" w:space="0" w:color="auto"/>
        <w:bottom w:val="none" w:sz="0" w:space="0" w:color="auto"/>
        <w:right w:val="none" w:sz="0" w:space="0" w:color="auto"/>
      </w:divBdr>
    </w:div>
    <w:div w:id="76631418">
      <w:bodyDiv w:val="1"/>
      <w:marLeft w:val="0"/>
      <w:marRight w:val="0"/>
      <w:marTop w:val="0"/>
      <w:marBottom w:val="0"/>
      <w:divBdr>
        <w:top w:val="none" w:sz="0" w:space="0" w:color="auto"/>
        <w:left w:val="none" w:sz="0" w:space="0" w:color="auto"/>
        <w:bottom w:val="none" w:sz="0" w:space="0" w:color="auto"/>
        <w:right w:val="none" w:sz="0" w:space="0" w:color="auto"/>
      </w:divBdr>
    </w:div>
    <w:div w:id="81222676">
      <w:bodyDiv w:val="1"/>
      <w:marLeft w:val="0"/>
      <w:marRight w:val="0"/>
      <w:marTop w:val="0"/>
      <w:marBottom w:val="0"/>
      <w:divBdr>
        <w:top w:val="none" w:sz="0" w:space="0" w:color="auto"/>
        <w:left w:val="none" w:sz="0" w:space="0" w:color="auto"/>
        <w:bottom w:val="none" w:sz="0" w:space="0" w:color="auto"/>
        <w:right w:val="none" w:sz="0" w:space="0" w:color="auto"/>
      </w:divBdr>
      <w:divsChild>
        <w:div w:id="542211698">
          <w:marLeft w:val="0"/>
          <w:marRight w:val="0"/>
          <w:marTop w:val="0"/>
          <w:marBottom w:val="0"/>
          <w:divBdr>
            <w:top w:val="none" w:sz="0" w:space="0" w:color="auto"/>
            <w:left w:val="none" w:sz="0" w:space="0" w:color="auto"/>
            <w:bottom w:val="none" w:sz="0" w:space="0" w:color="auto"/>
            <w:right w:val="none" w:sz="0" w:space="0" w:color="auto"/>
          </w:divBdr>
          <w:divsChild>
            <w:div w:id="1276642719">
              <w:marLeft w:val="0"/>
              <w:marRight w:val="0"/>
              <w:marTop w:val="0"/>
              <w:marBottom w:val="0"/>
              <w:divBdr>
                <w:top w:val="none" w:sz="0" w:space="0" w:color="auto"/>
                <w:left w:val="none" w:sz="0" w:space="0" w:color="auto"/>
                <w:bottom w:val="none" w:sz="0" w:space="0" w:color="auto"/>
                <w:right w:val="none" w:sz="0" w:space="0" w:color="auto"/>
              </w:divBdr>
              <w:divsChild>
                <w:div w:id="16800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5288">
      <w:bodyDiv w:val="1"/>
      <w:marLeft w:val="0"/>
      <w:marRight w:val="0"/>
      <w:marTop w:val="0"/>
      <w:marBottom w:val="0"/>
      <w:divBdr>
        <w:top w:val="none" w:sz="0" w:space="0" w:color="auto"/>
        <w:left w:val="none" w:sz="0" w:space="0" w:color="auto"/>
        <w:bottom w:val="none" w:sz="0" w:space="0" w:color="auto"/>
        <w:right w:val="none" w:sz="0" w:space="0" w:color="auto"/>
      </w:divBdr>
      <w:divsChild>
        <w:div w:id="1282565688">
          <w:marLeft w:val="0"/>
          <w:marRight w:val="0"/>
          <w:marTop w:val="0"/>
          <w:marBottom w:val="0"/>
          <w:divBdr>
            <w:top w:val="none" w:sz="0" w:space="0" w:color="auto"/>
            <w:left w:val="none" w:sz="0" w:space="0" w:color="auto"/>
            <w:bottom w:val="none" w:sz="0" w:space="0" w:color="auto"/>
            <w:right w:val="none" w:sz="0" w:space="0" w:color="auto"/>
          </w:divBdr>
          <w:divsChild>
            <w:div w:id="916674698">
              <w:marLeft w:val="0"/>
              <w:marRight w:val="0"/>
              <w:marTop w:val="0"/>
              <w:marBottom w:val="0"/>
              <w:divBdr>
                <w:top w:val="none" w:sz="0" w:space="0" w:color="auto"/>
                <w:left w:val="none" w:sz="0" w:space="0" w:color="auto"/>
                <w:bottom w:val="none" w:sz="0" w:space="0" w:color="auto"/>
                <w:right w:val="none" w:sz="0" w:space="0" w:color="auto"/>
              </w:divBdr>
              <w:divsChild>
                <w:div w:id="18929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64735">
          <w:marLeft w:val="0"/>
          <w:marRight w:val="0"/>
          <w:marTop w:val="0"/>
          <w:marBottom w:val="0"/>
          <w:divBdr>
            <w:top w:val="none" w:sz="0" w:space="0" w:color="auto"/>
            <w:left w:val="none" w:sz="0" w:space="0" w:color="auto"/>
            <w:bottom w:val="none" w:sz="0" w:space="0" w:color="auto"/>
            <w:right w:val="none" w:sz="0" w:space="0" w:color="auto"/>
          </w:divBdr>
          <w:divsChild>
            <w:div w:id="1166243185">
              <w:marLeft w:val="0"/>
              <w:marRight w:val="0"/>
              <w:marTop w:val="0"/>
              <w:marBottom w:val="0"/>
              <w:divBdr>
                <w:top w:val="none" w:sz="0" w:space="0" w:color="auto"/>
                <w:left w:val="none" w:sz="0" w:space="0" w:color="auto"/>
                <w:bottom w:val="none" w:sz="0" w:space="0" w:color="auto"/>
                <w:right w:val="none" w:sz="0" w:space="0" w:color="auto"/>
              </w:divBdr>
              <w:divsChild>
                <w:div w:id="6492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0352">
      <w:bodyDiv w:val="1"/>
      <w:marLeft w:val="0"/>
      <w:marRight w:val="0"/>
      <w:marTop w:val="0"/>
      <w:marBottom w:val="0"/>
      <w:divBdr>
        <w:top w:val="none" w:sz="0" w:space="0" w:color="auto"/>
        <w:left w:val="none" w:sz="0" w:space="0" w:color="auto"/>
        <w:bottom w:val="none" w:sz="0" w:space="0" w:color="auto"/>
        <w:right w:val="none" w:sz="0" w:space="0" w:color="auto"/>
      </w:divBdr>
    </w:div>
    <w:div w:id="159741573">
      <w:bodyDiv w:val="1"/>
      <w:marLeft w:val="0"/>
      <w:marRight w:val="0"/>
      <w:marTop w:val="0"/>
      <w:marBottom w:val="0"/>
      <w:divBdr>
        <w:top w:val="none" w:sz="0" w:space="0" w:color="auto"/>
        <w:left w:val="none" w:sz="0" w:space="0" w:color="auto"/>
        <w:bottom w:val="none" w:sz="0" w:space="0" w:color="auto"/>
        <w:right w:val="none" w:sz="0" w:space="0" w:color="auto"/>
      </w:divBdr>
    </w:div>
    <w:div w:id="173081584">
      <w:bodyDiv w:val="1"/>
      <w:marLeft w:val="0"/>
      <w:marRight w:val="0"/>
      <w:marTop w:val="0"/>
      <w:marBottom w:val="0"/>
      <w:divBdr>
        <w:top w:val="none" w:sz="0" w:space="0" w:color="auto"/>
        <w:left w:val="none" w:sz="0" w:space="0" w:color="auto"/>
        <w:bottom w:val="none" w:sz="0" w:space="0" w:color="auto"/>
        <w:right w:val="none" w:sz="0" w:space="0" w:color="auto"/>
      </w:divBdr>
      <w:divsChild>
        <w:div w:id="673648494">
          <w:marLeft w:val="0"/>
          <w:marRight w:val="0"/>
          <w:marTop w:val="0"/>
          <w:marBottom w:val="0"/>
          <w:divBdr>
            <w:top w:val="none" w:sz="0" w:space="0" w:color="auto"/>
            <w:left w:val="none" w:sz="0" w:space="0" w:color="auto"/>
            <w:bottom w:val="none" w:sz="0" w:space="0" w:color="auto"/>
            <w:right w:val="none" w:sz="0" w:space="0" w:color="auto"/>
          </w:divBdr>
          <w:divsChild>
            <w:div w:id="533469453">
              <w:marLeft w:val="0"/>
              <w:marRight w:val="0"/>
              <w:marTop w:val="0"/>
              <w:marBottom w:val="0"/>
              <w:divBdr>
                <w:top w:val="none" w:sz="0" w:space="0" w:color="auto"/>
                <w:left w:val="none" w:sz="0" w:space="0" w:color="auto"/>
                <w:bottom w:val="none" w:sz="0" w:space="0" w:color="auto"/>
                <w:right w:val="none" w:sz="0" w:space="0" w:color="auto"/>
              </w:divBdr>
              <w:divsChild>
                <w:div w:id="461047369">
                  <w:marLeft w:val="0"/>
                  <w:marRight w:val="0"/>
                  <w:marTop w:val="0"/>
                  <w:marBottom w:val="0"/>
                  <w:divBdr>
                    <w:top w:val="none" w:sz="0" w:space="0" w:color="auto"/>
                    <w:left w:val="none" w:sz="0" w:space="0" w:color="auto"/>
                    <w:bottom w:val="none" w:sz="0" w:space="0" w:color="auto"/>
                    <w:right w:val="none" w:sz="0" w:space="0" w:color="auto"/>
                  </w:divBdr>
                  <w:divsChild>
                    <w:div w:id="6682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8675">
      <w:bodyDiv w:val="1"/>
      <w:marLeft w:val="0"/>
      <w:marRight w:val="0"/>
      <w:marTop w:val="0"/>
      <w:marBottom w:val="0"/>
      <w:divBdr>
        <w:top w:val="none" w:sz="0" w:space="0" w:color="auto"/>
        <w:left w:val="none" w:sz="0" w:space="0" w:color="auto"/>
        <w:bottom w:val="none" w:sz="0" w:space="0" w:color="auto"/>
        <w:right w:val="none" w:sz="0" w:space="0" w:color="auto"/>
      </w:divBdr>
    </w:div>
    <w:div w:id="243347245">
      <w:bodyDiv w:val="1"/>
      <w:marLeft w:val="0"/>
      <w:marRight w:val="0"/>
      <w:marTop w:val="0"/>
      <w:marBottom w:val="0"/>
      <w:divBdr>
        <w:top w:val="none" w:sz="0" w:space="0" w:color="auto"/>
        <w:left w:val="none" w:sz="0" w:space="0" w:color="auto"/>
        <w:bottom w:val="none" w:sz="0" w:space="0" w:color="auto"/>
        <w:right w:val="none" w:sz="0" w:space="0" w:color="auto"/>
      </w:divBdr>
    </w:div>
    <w:div w:id="328876376">
      <w:bodyDiv w:val="1"/>
      <w:marLeft w:val="0"/>
      <w:marRight w:val="0"/>
      <w:marTop w:val="0"/>
      <w:marBottom w:val="0"/>
      <w:divBdr>
        <w:top w:val="none" w:sz="0" w:space="0" w:color="auto"/>
        <w:left w:val="none" w:sz="0" w:space="0" w:color="auto"/>
        <w:bottom w:val="none" w:sz="0" w:space="0" w:color="auto"/>
        <w:right w:val="none" w:sz="0" w:space="0" w:color="auto"/>
      </w:divBdr>
    </w:div>
    <w:div w:id="360130205">
      <w:bodyDiv w:val="1"/>
      <w:marLeft w:val="0"/>
      <w:marRight w:val="0"/>
      <w:marTop w:val="0"/>
      <w:marBottom w:val="0"/>
      <w:divBdr>
        <w:top w:val="none" w:sz="0" w:space="0" w:color="auto"/>
        <w:left w:val="none" w:sz="0" w:space="0" w:color="auto"/>
        <w:bottom w:val="none" w:sz="0" w:space="0" w:color="auto"/>
        <w:right w:val="none" w:sz="0" w:space="0" w:color="auto"/>
      </w:divBdr>
    </w:div>
    <w:div w:id="391588938">
      <w:bodyDiv w:val="1"/>
      <w:marLeft w:val="0"/>
      <w:marRight w:val="0"/>
      <w:marTop w:val="0"/>
      <w:marBottom w:val="0"/>
      <w:divBdr>
        <w:top w:val="none" w:sz="0" w:space="0" w:color="auto"/>
        <w:left w:val="none" w:sz="0" w:space="0" w:color="auto"/>
        <w:bottom w:val="none" w:sz="0" w:space="0" w:color="auto"/>
        <w:right w:val="none" w:sz="0" w:space="0" w:color="auto"/>
      </w:divBdr>
    </w:div>
    <w:div w:id="399132162">
      <w:bodyDiv w:val="1"/>
      <w:marLeft w:val="0"/>
      <w:marRight w:val="0"/>
      <w:marTop w:val="0"/>
      <w:marBottom w:val="0"/>
      <w:divBdr>
        <w:top w:val="none" w:sz="0" w:space="0" w:color="auto"/>
        <w:left w:val="none" w:sz="0" w:space="0" w:color="auto"/>
        <w:bottom w:val="none" w:sz="0" w:space="0" w:color="auto"/>
        <w:right w:val="none" w:sz="0" w:space="0" w:color="auto"/>
      </w:divBdr>
    </w:div>
    <w:div w:id="440993952">
      <w:bodyDiv w:val="1"/>
      <w:marLeft w:val="0"/>
      <w:marRight w:val="0"/>
      <w:marTop w:val="0"/>
      <w:marBottom w:val="0"/>
      <w:divBdr>
        <w:top w:val="none" w:sz="0" w:space="0" w:color="auto"/>
        <w:left w:val="none" w:sz="0" w:space="0" w:color="auto"/>
        <w:bottom w:val="none" w:sz="0" w:space="0" w:color="auto"/>
        <w:right w:val="none" w:sz="0" w:space="0" w:color="auto"/>
      </w:divBdr>
    </w:div>
    <w:div w:id="470640190">
      <w:bodyDiv w:val="1"/>
      <w:marLeft w:val="0"/>
      <w:marRight w:val="0"/>
      <w:marTop w:val="0"/>
      <w:marBottom w:val="0"/>
      <w:divBdr>
        <w:top w:val="none" w:sz="0" w:space="0" w:color="auto"/>
        <w:left w:val="none" w:sz="0" w:space="0" w:color="auto"/>
        <w:bottom w:val="none" w:sz="0" w:space="0" w:color="auto"/>
        <w:right w:val="none" w:sz="0" w:space="0" w:color="auto"/>
      </w:divBdr>
    </w:div>
    <w:div w:id="478304133">
      <w:bodyDiv w:val="1"/>
      <w:marLeft w:val="0"/>
      <w:marRight w:val="0"/>
      <w:marTop w:val="0"/>
      <w:marBottom w:val="0"/>
      <w:divBdr>
        <w:top w:val="none" w:sz="0" w:space="0" w:color="auto"/>
        <w:left w:val="none" w:sz="0" w:space="0" w:color="auto"/>
        <w:bottom w:val="none" w:sz="0" w:space="0" w:color="auto"/>
        <w:right w:val="none" w:sz="0" w:space="0" w:color="auto"/>
      </w:divBdr>
    </w:div>
    <w:div w:id="489447611">
      <w:bodyDiv w:val="1"/>
      <w:marLeft w:val="0"/>
      <w:marRight w:val="0"/>
      <w:marTop w:val="0"/>
      <w:marBottom w:val="0"/>
      <w:divBdr>
        <w:top w:val="none" w:sz="0" w:space="0" w:color="auto"/>
        <w:left w:val="none" w:sz="0" w:space="0" w:color="auto"/>
        <w:bottom w:val="none" w:sz="0" w:space="0" w:color="auto"/>
        <w:right w:val="none" w:sz="0" w:space="0" w:color="auto"/>
      </w:divBdr>
    </w:div>
    <w:div w:id="498350133">
      <w:bodyDiv w:val="1"/>
      <w:marLeft w:val="0"/>
      <w:marRight w:val="0"/>
      <w:marTop w:val="0"/>
      <w:marBottom w:val="0"/>
      <w:divBdr>
        <w:top w:val="none" w:sz="0" w:space="0" w:color="auto"/>
        <w:left w:val="none" w:sz="0" w:space="0" w:color="auto"/>
        <w:bottom w:val="none" w:sz="0" w:space="0" w:color="auto"/>
        <w:right w:val="none" w:sz="0" w:space="0" w:color="auto"/>
      </w:divBdr>
    </w:div>
    <w:div w:id="500239590">
      <w:bodyDiv w:val="1"/>
      <w:marLeft w:val="0"/>
      <w:marRight w:val="0"/>
      <w:marTop w:val="0"/>
      <w:marBottom w:val="0"/>
      <w:divBdr>
        <w:top w:val="none" w:sz="0" w:space="0" w:color="auto"/>
        <w:left w:val="none" w:sz="0" w:space="0" w:color="auto"/>
        <w:bottom w:val="none" w:sz="0" w:space="0" w:color="auto"/>
        <w:right w:val="none" w:sz="0" w:space="0" w:color="auto"/>
      </w:divBdr>
    </w:div>
    <w:div w:id="583418463">
      <w:bodyDiv w:val="1"/>
      <w:marLeft w:val="0"/>
      <w:marRight w:val="0"/>
      <w:marTop w:val="0"/>
      <w:marBottom w:val="0"/>
      <w:divBdr>
        <w:top w:val="none" w:sz="0" w:space="0" w:color="auto"/>
        <w:left w:val="none" w:sz="0" w:space="0" w:color="auto"/>
        <w:bottom w:val="none" w:sz="0" w:space="0" w:color="auto"/>
        <w:right w:val="none" w:sz="0" w:space="0" w:color="auto"/>
      </w:divBdr>
    </w:div>
    <w:div w:id="621964490">
      <w:bodyDiv w:val="1"/>
      <w:marLeft w:val="0"/>
      <w:marRight w:val="0"/>
      <w:marTop w:val="0"/>
      <w:marBottom w:val="0"/>
      <w:divBdr>
        <w:top w:val="none" w:sz="0" w:space="0" w:color="auto"/>
        <w:left w:val="none" w:sz="0" w:space="0" w:color="auto"/>
        <w:bottom w:val="none" w:sz="0" w:space="0" w:color="auto"/>
        <w:right w:val="none" w:sz="0" w:space="0" w:color="auto"/>
      </w:divBdr>
    </w:div>
    <w:div w:id="803668075">
      <w:bodyDiv w:val="1"/>
      <w:marLeft w:val="0"/>
      <w:marRight w:val="0"/>
      <w:marTop w:val="0"/>
      <w:marBottom w:val="0"/>
      <w:divBdr>
        <w:top w:val="none" w:sz="0" w:space="0" w:color="auto"/>
        <w:left w:val="none" w:sz="0" w:space="0" w:color="auto"/>
        <w:bottom w:val="none" w:sz="0" w:space="0" w:color="auto"/>
        <w:right w:val="none" w:sz="0" w:space="0" w:color="auto"/>
      </w:divBdr>
    </w:div>
    <w:div w:id="814680858">
      <w:bodyDiv w:val="1"/>
      <w:marLeft w:val="0"/>
      <w:marRight w:val="0"/>
      <w:marTop w:val="0"/>
      <w:marBottom w:val="0"/>
      <w:divBdr>
        <w:top w:val="none" w:sz="0" w:space="0" w:color="auto"/>
        <w:left w:val="none" w:sz="0" w:space="0" w:color="auto"/>
        <w:bottom w:val="none" w:sz="0" w:space="0" w:color="auto"/>
        <w:right w:val="none" w:sz="0" w:space="0" w:color="auto"/>
      </w:divBdr>
    </w:div>
    <w:div w:id="930891397">
      <w:bodyDiv w:val="1"/>
      <w:marLeft w:val="0"/>
      <w:marRight w:val="0"/>
      <w:marTop w:val="0"/>
      <w:marBottom w:val="0"/>
      <w:divBdr>
        <w:top w:val="none" w:sz="0" w:space="0" w:color="auto"/>
        <w:left w:val="none" w:sz="0" w:space="0" w:color="auto"/>
        <w:bottom w:val="none" w:sz="0" w:space="0" w:color="auto"/>
        <w:right w:val="none" w:sz="0" w:space="0" w:color="auto"/>
      </w:divBdr>
    </w:div>
    <w:div w:id="941374272">
      <w:bodyDiv w:val="1"/>
      <w:marLeft w:val="0"/>
      <w:marRight w:val="0"/>
      <w:marTop w:val="0"/>
      <w:marBottom w:val="0"/>
      <w:divBdr>
        <w:top w:val="none" w:sz="0" w:space="0" w:color="auto"/>
        <w:left w:val="none" w:sz="0" w:space="0" w:color="auto"/>
        <w:bottom w:val="none" w:sz="0" w:space="0" w:color="auto"/>
        <w:right w:val="none" w:sz="0" w:space="0" w:color="auto"/>
      </w:divBdr>
    </w:div>
    <w:div w:id="999314162">
      <w:bodyDiv w:val="1"/>
      <w:marLeft w:val="0"/>
      <w:marRight w:val="0"/>
      <w:marTop w:val="0"/>
      <w:marBottom w:val="0"/>
      <w:divBdr>
        <w:top w:val="none" w:sz="0" w:space="0" w:color="auto"/>
        <w:left w:val="none" w:sz="0" w:space="0" w:color="auto"/>
        <w:bottom w:val="none" w:sz="0" w:space="0" w:color="auto"/>
        <w:right w:val="none" w:sz="0" w:space="0" w:color="auto"/>
      </w:divBdr>
    </w:div>
    <w:div w:id="1043289435">
      <w:bodyDiv w:val="1"/>
      <w:marLeft w:val="0"/>
      <w:marRight w:val="0"/>
      <w:marTop w:val="0"/>
      <w:marBottom w:val="0"/>
      <w:divBdr>
        <w:top w:val="none" w:sz="0" w:space="0" w:color="auto"/>
        <w:left w:val="none" w:sz="0" w:space="0" w:color="auto"/>
        <w:bottom w:val="none" w:sz="0" w:space="0" w:color="auto"/>
        <w:right w:val="none" w:sz="0" w:space="0" w:color="auto"/>
      </w:divBdr>
      <w:divsChild>
        <w:div w:id="703796781">
          <w:marLeft w:val="0"/>
          <w:marRight w:val="0"/>
          <w:marTop w:val="0"/>
          <w:marBottom w:val="0"/>
          <w:divBdr>
            <w:top w:val="none" w:sz="0" w:space="0" w:color="auto"/>
            <w:left w:val="none" w:sz="0" w:space="0" w:color="auto"/>
            <w:bottom w:val="none" w:sz="0" w:space="0" w:color="auto"/>
            <w:right w:val="none" w:sz="0" w:space="0" w:color="auto"/>
          </w:divBdr>
          <w:divsChild>
            <w:div w:id="2073766759">
              <w:marLeft w:val="0"/>
              <w:marRight w:val="0"/>
              <w:marTop w:val="0"/>
              <w:marBottom w:val="0"/>
              <w:divBdr>
                <w:top w:val="none" w:sz="0" w:space="0" w:color="auto"/>
                <w:left w:val="none" w:sz="0" w:space="0" w:color="auto"/>
                <w:bottom w:val="none" w:sz="0" w:space="0" w:color="auto"/>
                <w:right w:val="none" w:sz="0" w:space="0" w:color="auto"/>
              </w:divBdr>
              <w:divsChild>
                <w:div w:id="1636719859">
                  <w:marLeft w:val="0"/>
                  <w:marRight w:val="0"/>
                  <w:marTop w:val="0"/>
                  <w:marBottom w:val="0"/>
                  <w:divBdr>
                    <w:top w:val="none" w:sz="0" w:space="0" w:color="auto"/>
                    <w:left w:val="none" w:sz="0" w:space="0" w:color="auto"/>
                    <w:bottom w:val="none" w:sz="0" w:space="0" w:color="auto"/>
                    <w:right w:val="none" w:sz="0" w:space="0" w:color="auto"/>
                  </w:divBdr>
                  <w:divsChild>
                    <w:div w:id="58327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553301">
      <w:bodyDiv w:val="1"/>
      <w:marLeft w:val="0"/>
      <w:marRight w:val="0"/>
      <w:marTop w:val="0"/>
      <w:marBottom w:val="0"/>
      <w:divBdr>
        <w:top w:val="none" w:sz="0" w:space="0" w:color="auto"/>
        <w:left w:val="none" w:sz="0" w:space="0" w:color="auto"/>
        <w:bottom w:val="none" w:sz="0" w:space="0" w:color="auto"/>
        <w:right w:val="none" w:sz="0" w:space="0" w:color="auto"/>
      </w:divBdr>
    </w:div>
    <w:div w:id="1151019057">
      <w:bodyDiv w:val="1"/>
      <w:marLeft w:val="0"/>
      <w:marRight w:val="0"/>
      <w:marTop w:val="0"/>
      <w:marBottom w:val="0"/>
      <w:divBdr>
        <w:top w:val="none" w:sz="0" w:space="0" w:color="auto"/>
        <w:left w:val="none" w:sz="0" w:space="0" w:color="auto"/>
        <w:bottom w:val="none" w:sz="0" w:space="0" w:color="auto"/>
        <w:right w:val="none" w:sz="0" w:space="0" w:color="auto"/>
      </w:divBdr>
    </w:div>
    <w:div w:id="1165583508">
      <w:bodyDiv w:val="1"/>
      <w:marLeft w:val="0"/>
      <w:marRight w:val="0"/>
      <w:marTop w:val="0"/>
      <w:marBottom w:val="0"/>
      <w:divBdr>
        <w:top w:val="none" w:sz="0" w:space="0" w:color="auto"/>
        <w:left w:val="none" w:sz="0" w:space="0" w:color="auto"/>
        <w:bottom w:val="none" w:sz="0" w:space="0" w:color="auto"/>
        <w:right w:val="none" w:sz="0" w:space="0" w:color="auto"/>
      </w:divBdr>
    </w:div>
    <w:div w:id="1388532691">
      <w:bodyDiv w:val="1"/>
      <w:marLeft w:val="0"/>
      <w:marRight w:val="0"/>
      <w:marTop w:val="0"/>
      <w:marBottom w:val="0"/>
      <w:divBdr>
        <w:top w:val="none" w:sz="0" w:space="0" w:color="auto"/>
        <w:left w:val="none" w:sz="0" w:space="0" w:color="auto"/>
        <w:bottom w:val="none" w:sz="0" w:space="0" w:color="auto"/>
        <w:right w:val="none" w:sz="0" w:space="0" w:color="auto"/>
      </w:divBdr>
      <w:divsChild>
        <w:div w:id="173032702">
          <w:marLeft w:val="0"/>
          <w:marRight w:val="0"/>
          <w:marTop w:val="0"/>
          <w:marBottom w:val="0"/>
          <w:divBdr>
            <w:top w:val="none" w:sz="0" w:space="0" w:color="auto"/>
            <w:left w:val="none" w:sz="0" w:space="0" w:color="auto"/>
            <w:bottom w:val="none" w:sz="0" w:space="0" w:color="auto"/>
            <w:right w:val="none" w:sz="0" w:space="0" w:color="auto"/>
          </w:divBdr>
          <w:divsChild>
            <w:div w:id="1669018511">
              <w:marLeft w:val="0"/>
              <w:marRight w:val="0"/>
              <w:marTop w:val="0"/>
              <w:marBottom w:val="0"/>
              <w:divBdr>
                <w:top w:val="none" w:sz="0" w:space="0" w:color="auto"/>
                <w:left w:val="none" w:sz="0" w:space="0" w:color="auto"/>
                <w:bottom w:val="none" w:sz="0" w:space="0" w:color="auto"/>
                <w:right w:val="none" w:sz="0" w:space="0" w:color="auto"/>
              </w:divBdr>
              <w:divsChild>
                <w:div w:id="2183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21913">
      <w:bodyDiv w:val="1"/>
      <w:marLeft w:val="0"/>
      <w:marRight w:val="0"/>
      <w:marTop w:val="0"/>
      <w:marBottom w:val="0"/>
      <w:divBdr>
        <w:top w:val="none" w:sz="0" w:space="0" w:color="auto"/>
        <w:left w:val="none" w:sz="0" w:space="0" w:color="auto"/>
        <w:bottom w:val="none" w:sz="0" w:space="0" w:color="auto"/>
        <w:right w:val="none" w:sz="0" w:space="0" w:color="auto"/>
      </w:divBdr>
    </w:div>
    <w:div w:id="1581481699">
      <w:bodyDiv w:val="1"/>
      <w:marLeft w:val="0"/>
      <w:marRight w:val="0"/>
      <w:marTop w:val="0"/>
      <w:marBottom w:val="0"/>
      <w:divBdr>
        <w:top w:val="none" w:sz="0" w:space="0" w:color="auto"/>
        <w:left w:val="none" w:sz="0" w:space="0" w:color="auto"/>
        <w:bottom w:val="none" w:sz="0" w:space="0" w:color="auto"/>
        <w:right w:val="none" w:sz="0" w:space="0" w:color="auto"/>
      </w:divBdr>
    </w:div>
    <w:div w:id="1611666702">
      <w:bodyDiv w:val="1"/>
      <w:marLeft w:val="0"/>
      <w:marRight w:val="0"/>
      <w:marTop w:val="0"/>
      <w:marBottom w:val="0"/>
      <w:divBdr>
        <w:top w:val="none" w:sz="0" w:space="0" w:color="auto"/>
        <w:left w:val="none" w:sz="0" w:space="0" w:color="auto"/>
        <w:bottom w:val="none" w:sz="0" w:space="0" w:color="auto"/>
        <w:right w:val="none" w:sz="0" w:space="0" w:color="auto"/>
      </w:divBdr>
    </w:div>
    <w:div w:id="1611818883">
      <w:bodyDiv w:val="1"/>
      <w:marLeft w:val="0"/>
      <w:marRight w:val="0"/>
      <w:marTop w:val="0"/>
      <w:marBottom w:val="0"/>
      <w:divBdr>
        <w:top w:val="none" w:sz="0" w:space="0" w:color="auto"/>
        <w:left w:val="none" w:sz="0" w:space="0" w:color="auto"/>
        <w:bottom w:val="none" w:sz="0" w:space="0" w:color="auto"/>
        <w:right w:val="none" w:sz="0" w:space="0" w:color="auto"/>
      </w:divBdr>
      <w:divsChild>
        <w:div w:id="1176262306">
          <w:marLeft w:val="0"/>
          <w:marRight w:val="0"/>
          <w:marTop w:val="0"/>
          <w:marBottom w:val="0"/>
          <w:divBdr>
            <w:top w:val="none" w:sz="0" w:space="0" w:color="auto"/>
            <w:left w:val="none" w:sz="0" w:space="0" w:color="auto"/>
            <w:bottom w:val="none" w:sz="0" w:space="0" w:color="auto"/>
            <w:right w:val="none" w:sz="0" w:space="0" w:color="auto"/>
          </w:divBdr>
          <w:divsChild>
            <w:div w:id="1602833018">
              <w:marLeft w:val="0"/>
              <w:marRight w:val="0"/>
              <w:marTop w:val="0"/>
              <w:marBottom w:val="0"/>
              <w:divBdr>
                <w:top w:val="none" w:sz="0" w:space="0" w:color="auto"/>
                <w:left w:val="none" w:sz="0" w:space="0" w:color="auto"/>
                <w:bottom w:val="none" w:sz="0" w:space="0" w:color="auto"/>
                <w:right w:val="none" w:sz="0" w:space="0" w:color="auto"/>
              </w:divBdr>
              <w:divsChild>
                <w:div w:id="5911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2770">
          <w:marLeft w:val="0"/>
          <w:marRight w:val="0"/>
          <w:marTop w:val="0"/>
          <w:marBottom w:val="0"/>
          <w:divBdr>
            <w:top w:val="none" w:sz="0" w:space="0" w:color="auto"/>
            <w:left w:val="none" w:sz="0" w:space="0" w:color="auto"/>
            <w:bottom w:val="none" w:sz="0" w:space="0" w:color="auto"/>
            <w:right w:val="none" w:sz="0" w:space="0" w:color="auto"/>
          </w:divBdr>
          <w:divsChild>
            <w:div w:id="1686903081">
              <w:marLeft w:val="0"/>
              <w:marRight w:val="0"/>
              <w:marTop w:val="0"/>
              <w:marBottom w:val="0"/>
              <w:divBdr>
                <w:top w:val="none" w:sz="0" w:space="0" w:color="auto"/>
                <w:left w:val="none" w:sz="0" w:space="0" w:color="auto"/>
                <w:bottom w:val="none" w:sz="0" w:space="0" w:color="auto"/>
                <w:right w:val="none" w:sz="0" w:space="0" w:color="auto"/>
              </w:divBdr>
              <w:divsChild>
                <w:div w:id="6423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98769">
      <w:bodyDiv w:val="1"/>
      <w:marLeft w:val="0"/>
      <w:marRight w:val="0"/>
      <w:marTop w:val="0"/>
      <w:marBottom w:val="0"/>
      <w:divBdr>
        <w:top w:val="none" w:sz="0" w:space="0" w:color="auto"/>
        <w:left w:val="none" w:sz="0" w:space="0" w:color="auto"/>
        <w:bottom w:val="none" w:sz="0" w:space="0" w:color="auto"/>
        <w:right w:val="none" w:sz="0" w:space="0" w:color="auto"/>
      </w:divBdr>
      <w:divsChild>
        <w:div w:id="934635615">
          <w:marLeft w:val="0"/>
          <w:marRight w:val="0"/>
          <w:marTop w:val="0"/>
          <w:marBottom w:val="0"/>
          <w:divBdr>
            <w:top w:val="none" w:sz="0" w:space="0" w:color="auto"/>
            <w:left w:val="none" w:sz="0" w:space="0" w:color="auto"/>
            <w:bottom w:val="none" w:sz="0" w:space="0" w:color="auto"/>
            <w:right w:val="none" w:sz="0" w:space="0" w:color="auto"/>
          </w:divBdr>
        </w:div>
        <w:div w:id="504445475">
          <w:marLeft w:val="0"/>
          <w:marRight w:val="0"/>
          <w:marTop w:val="0"/>
          <w:marBottom w:val="0"/>
          <w:divBdr>
            <w:top w:val="none" w:sz="0" w:space="0" w:color="auto"/>
            <w:left w:val="none" w:sz="0" w:space="0" w:color="auto"/>
            <w:bottom w:val="none" w:sz="0" w:space="0" w:color="auto"/>
            <w:right w:val="none" w:sz="0" w:space="0" w:color="auto"/>
          </w:divBdr>
        </w:div>
      </w:divsChild>
    </w:div>
    <w:div w:id="1670982154">
      <w:bodyDiv w:val="1"/>
      <w:marLeft w:val="0"/>
      <w:marRight w:val="0"/>
      <w:marTop w:val="0"/>
      <w:marBottom w:val="0"/>
      <w:divBdr>
        <w:top w:val="none" w:sz="0" w:space="0" w:color="auto"/>
        <w:left w:val="none" w:sz="0" w:space="0" w:color="auto"/>
        <w:bottom w:val="none" w:sz="0" w:space="0" w:color="auto"/>
        <w:right w:val="none" w:sz="0" w:space="0" w:color="auto"/>
      </w:divBdr>
    </w:div>
    <w:div w:id="1789616335">
      <w:bodyDiv w:val="1"/>
      <w:marLeft w:val="0"/>
      <w:marRight w:val="0"/>
      <w:marTop w:val="0"/>
      <w:marBottom w:val="0"/>
      <w:divBdr>
        <w:top w:val="none" w:sz="0" w:space="0" w:color="auto"/>
        <w:left w:val="none" w:sz="0" w:space="0" w:color="auto"/>
        <w:bottom w:val="none" w:sz="0" w:space="0" w:color="auto"/>
        <w:right w:val="none" w:sz="0" w:space="0" w:color="auto"/>
      </w:divBdr>
    </w:div>
    <w:div w:id="1795127924">
      <w:bodyDiv w:val="1"/>
      <w:marLeft w:val="0"/>
      <w:marRight w:val="0"/>
      <w:marTop w:val="0"/>
      <w:marBottom w:val="0"/>
      <w:divBdr>
        <w:top w:val="none" w:sz="0" w:space="0" w:color="auto"/>
        <w:left w:val="none" w:sz="0" w:space="0" w:color="auto"/>
        <w:bottom w:val="none" w:sz="0" w:space="0" w:color="auto"/>
        <w:right w:val="none" w:sz="0" w:space="0" w:color="auto"/>
      </w:divBdr>
    </w:div>
    <w:div w:id="1857428915">
      <w:bodyDiv w:val="1"/>
      <w:marLeft w:val="0"/>
      <w:marRight w:val="0"/>
      <w:marTop w:val="0"/>
      <w:marBottom w:val="0"/>
      <w:divBdr>
        <w:top w:val="none" w:sz="0" w:space="0" w:color="auto"/>
        <w:left w:val="none" w:sz="0" w:space="0" w:color="auto"/>
        <w:bottom w:val="none" w:sz="0" w:space="0" w:color="auto"/>
        <w:right w:val="none" w:sz="0" w:space="0" w:color="auto"/>
      </w:divBdr>
    </w:div>
    <w:div w:id="1885870559">
      <w:bodyDiv w:val="1"/>
      <w:marLeft w:val="0"/>
      <w:marRight w:val="0"/>
      <w:marTop w:val="0"/>
      <w:marBottom w:val="0"/>
      <w:divBdr>
        <w:top w:val="none" w:sz="0" w:space="0" w:color="auto"/>
        <w:left w:val="none" w:sz="0" w:space="0" w:color="auto"/>
        <w:bottom w:val="none" w:sz="0" w:space="0" w:color="auto"/>
        <w:right w:val="none" w:sz="0" w:space="0" w:color="auto"/>
      </w:divBdr>
    </w:div>
    <w:div w:id="1920825506">
      <w:bodyDiv w:val="1"/>
      <w:marLeft w:val="0"/>
      <w:marRight w:val="0"/>
      <w:marTop w:val="0"/>
      <w:marBottom w:val="0"/>
      <w:divBdr>
        <w:top w:val="none" w:sz="0" w:space="0" w:color="auto"/>
        <w:left w:val="none" w:sz="0" w:space="0" w:color="auto"/>
        <w:bottom w:val="none" w:sz="0" w:space="0" w:color="auto"/>
        <w:right w:val="none" w:sz="0" w:space="0" w:color="auto"/>
      </w:divBdr>
    </w:div>
    <w:div w:id="1950042258">
      <w:bodyDiv w:val="1"/>
      <w:marLeft w:val="0"/>
      <w:marRight w:val="0"/>
      <w:marTop w:val="0"/>
      <w:marBottom w:val="0"/>
      <w:divBdr>
        <w:top w:val="none" w:sz="0" w:space="0" w:color="auto"/>
        <w:left w:val="none" w:sz="0" w:space="0" w:color="auto"/>
        <w:bottom w:val="none" w:sz="0" w:space="0" w:color="auto"/>
        <w:right w:val="none" w:sz="0" w:space="0" w:color="auto"/>
      </w:divBdr>
    </w:div>
    <w:div w:id="1958367761">
      <w:bodyDiv w:val="1"/>
      <w:marLeft w:val="0"/>
      <w:marRight w:val="0"/>
      <w:marTop w:val="0"/>
      <w:marBottom w:val="0"/>
      <w:divBdr>
        <w:top w:val="none" w:sz="0" w:space="0" w:color="auto"/>
        <w:left w:val="none" w:sz="0" w:space="0" w:color="auto"/>
        <w:bottom w:val="none" w:sz="0" w:space="0" w:color="auto"/>
        <w:right w:val="none" w:sz="0" w:space="0" w:color="auto"/>
      </w:divBdr>
    </w:div>
    <w:div w:id="1987664936">
      <w:bodyDiv w:val="1"/>
      <w:marLeft w:val="0"/>
      <w:marRight w:val="0"/>
      <w:marTop w:val="0"/>
      <w:marBottom w:val="0"/>
      <w:divBdr>
        <w:top w:val="none" w:sz="0" w:space="0" w:color="auto"/>
        <w:left w:val="none" w:sz="0" w:space="0" w:color="auto"/>
        <w:bottom w:val="none" w:sz="0" w:space="0" w:color="auto"/>
        <w:right w:val="none" w:sz="0" w:space="0" w:color="auto"/>
      </w:divBdr>
    </w:div>
    <w:div w:id="1998611976">
      <w:bodyDiv w:val="1"/>
      <w:marLeft w:val="0"/>
      <w:marRight w:val="0"/>
      <w:marTop w:val="0"/>
      <w:marBottom w:val="0"/>
      <w:divBdr>
        <w:top w:val="none" w:sz="0" w:space="0" w:color="auto"/>
        <w:left w:val="none" w:sz="0" w:space="0" w:color="auto"/>
        <w:bottom w:val="none" w:sz="0" w:space="0" w:color="auto"/>
        <w:right w:val="none" w:sz="0" w:space="0" w:color="auto"/>
      </w:divBdr>
    </w:div>
    <w:div w:id="2005471085">
      <w:bodyDiv w:val="1"/>
      <w:marLeft w:val="0"/>
      <w:marRight w:val="0"/>
      <w:marTop w:val="0"/>
      <w:marBottom w:val="0"/>
      <w:divBdr>
        <w:top w:val="none" w:sz="0" w:space="0" w:color="auto"/>
        <w:left w:val="none" w:sz="0" w:space="0" w:color="auto"/>
        <w:bottom w:val="none" w:sz="0" w:space="0" w:color="auto"/>
        <w:right w:val="none" w:sz="0" w:space="0" w:color="auto"/>
      </w:divBdr>
    </w:div>
    <w:div w:id="2026201121">
      <w:bodyDiv w:val="1"/>
      <w:marLeft w:val="0"/>
      <w:marRight w:val="0"/>
      <w:marTop w:val="0"/>
      <w:marBottom w:val="0"/>
      <w:divBdr>
        <w:top w:val="none" w:sz="0" w:space="0" w:color="auto"/>
        <w:left w:val="none" w:sz="0" w:space="0" w:color="auto"/>
        <w:bottom w:val="none" w:sz="0" w:space="0" w:color="auto"/>
        <w:right w:val="none" w:sz="0" w:space="0" w:color="auto"/>
      </w:divBdr>
    </w:div>
    <w:div w:id="2028603434">
      <w:bodyDiv w:val="1"/>
      <w:marLeft w:val="0"/>
      <w:marRight w:val="0"/>
      <w:marTop w:val="0"/>
      <w:marBottom w:val="0"/>
      <w:divBdr>
        <w:top w:val="none" w:sz="0" w:space="0" w:color="auto"/>
        <w:left w:val="none" w:sz="0" w:space="0" w:color="auto"/>
        <w:bottom w:val="none" w:sz="0" w:space="0" w:color="auto"/>
        <w:right w:val="none" w:sz="0" w:space="0" w:color="auto"/>
      </w:divBdr>
      <w:divsChild>
        <w:div w:id="260262632">
          <w:marLeft w:val="0"/>
          <w:marRight w:val="0"/>
          <w:marTop w:val="0"/>
          <w:marBottom w:val="0"/>
          <w:divBdr>
            <w:top w:val="none" w:sz="0" w:space="0" w:color="auto"/>
            <w:left w:val="none" w:sz="0" w:space="0" w:color="auto"/>
            <w:bottom w:val="none" w:sz="0" w:space="0" w:color="auto"/>
            <w:right w:val="none" w:sz="0" w:space="0" w:color="auto"/>
          </w:divBdr>
        </w:div>
        <w:div w:id="842547261">
          <w:marLeft w:val="0"/>
          <w:marRight w:val="0"/>
          <w:marTop w:val="0"/>
          <w:marBottom w:val="0"/>
          <w:divBdr>
            <w:top w:val="none" w:sz="0" w:space="0" w:color="auto"/>
            <w:left w:val="none" w:sz="0" w:space="0" w:color="auto"/>
            <w:bottom w:val="none" w:sz="0" w:space="0" w:color="auto"/>
            <w:right w:val="none" w:sz="0" w:space="0" w:color="auto"/>
          </w:divBdr>
        </w:div>
      </w:divsChild>
    </w:div>
    <w:div w:id="2028628310">
      <w:bodyDiv w:val="1"/>
      <w:marLeft w:val="0"/>
      <w:marRight w:val="0"/>
      <w:marTop w:val="0"/>
      <w:marBottom w:val="0"/>
      <w:divBdr>
        <w:top w:val="none" w:sz="0" w:space="0" w:color="auto"/>
        <w:left w:val="none" w:sz="0" w:space="0" w:color="auto"/>
        <w:bottom w:val="none" w:sz="0" w:space="0" w:color="auto"/>
        <w:right w:val="none" w:sz="0" w:space="0" w:color="auto"/>
      </w:divBdr>
    </w:div>
    <w:div w:id="2081365664">
      <w:bodyDiv w:val="1"/>
      <w:marLeft w:val="0"/>
      <w:marRight w:val="0"/>
      <w:marTop w:val="0"/>
      <w:marBottom w:val="0"/>
      <w:divBdr>
        <w:top w:val="none" w:sz="0" w:space="0" w:color="auto"/>
        <w:left w:val="none" w:sz="0" w:space="0" w:color="auto"/>
        <w:bottom w:val="none" w:sz="0" w:space="0" w:color="auto"/>
        <w:right w:val="none" w:sz="0" w:space="0" w:color="auto"/>
      </w:divBdr>
    </w:div>
    <w:div w:id="2093550114">
      <w:bodyDiv w:val="1"/>
      <w:marLeft w:val="0"/>
      <w:marRight w:val="0"/>
      <w:marTop w:val="0"/>
      <w:marBottom w:val="0"/>
      <w:divBdr>
        <w:top w:val="none" w:sz="0" w:space="0" w:color="auto"/>
        <w:left w:val="none" w:sz="0" w:space="0" w:color="auto"/>
        <w:bottom w:val="none" w:sz="0" w:space="0" w:color="auto"/>
        <w:right w:val="none" w:sz="0" w:space="0" w:color="auto"/>
      </w:divBdr>
    </w:div>
    <w:div w:id="2104716949">
      <w:bodyDiv w:val="1"/>
      <w:marLeft w:val="0"/>
      <w:marRight w:val="0"/>
      <w:marTop w:val="0"/>
      <w:marBottom w:val="0"/>
      <w:divBdr>
        <w:top w:val="none" w:sz="0" w:space="0" w:color="auto"/>
        <w:left w:val="none" w:sz="0" w:space="0" w:color="auto"/>
        <w:bottom w:val="none" w:sz="0" w:space="0" w:color="auto"/>
        <w:right w:val="none" w:sz="0" w:space="0" w:color="auto"/>
      </w:divBdr>
    </w:div>
    <w:div w:id="2117098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33-295X.84.2.191" TargetMode="External"/><Relationship Id="rId13" Type="http://schemas.openxmlformats.org/officeDocument/2006/relationships/hyperlink" Target="https://doi.org/10.2190/DUGG-P24E-52WK-6CDG" TargetMode="External"/><Relationship Id="rId18" Type="http://schemas.openxmlformats.org/officeDocument/2006/relationships/hyperlink" Target="https://doi.org/10.1177/1741143214558568"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80/15700763.2021.1908765" TargetMode="External"/><Relationship Id="rId17" Type="http://schemas.openxmlformats.org/officeDocument/2006/relationships/hyperlink" Target="https://doi.org/10.1177/1741143216636115" TargetMode="External"/><Relationship Id="rId2" Type="http://schemas.openxmlformats.org/officeDocument/2006/relationships/numbering" Target="numbering.xml"/><Relationship Id="rId16" Type="http://schemas.openxmlformats.org/officeDocument/2006/relationships/hyperlink" Target="https://doi.org/10.1111/j.1744-6570.1993.tb00874.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65/amj.2014.1090" TargetMode="External"/><Relationship Id="rId5" Type="http://schemas.openxmlformats.org/officeDocument/2006/relationships/webSettings" Target="webSettings.xml"/><Relationship Id="rId15" Type="http://schemas.openxmlformats.org/officeDocument/2006/relationships/hyperlink" Target="https://doi.org/10.3102/0034654317743197" TargetMode="External"/><Relationship Id="rId23" Type="http://schemas.openxmlformats.org/officeDocument/2006/relationships/theme" Target="theme/theme1.xml"/><Relationship Id="rId10" Type="http://schemas.openxmlformats.org/officeDocument/2006/relationships/hyperlink" Target="https://doi.org/10.4102/sajhrm.v11i1.50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46/annurev.psych.52.1.1" TargetMode="External"/><Relationship Id="rId14" Type="http://schemas.openxmlformats.org/officeDocument/2006/relationships/hyperlink" Target="https://doi.org/10.1016/j.tate.2009.11.0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852E9CA-A7F1-E346-8A91-3171B88F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26</Pages>
  <Words>6513</Words>
  <Characters>38754</Characters>
  <Application>Microsoft Office Word</Application>
  <DocSecurity>0</DocSecurity>
  <Lines>704</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Osorio</dc:creator>
  <cp:keywords/>
  <dc:description/>
  <cp:lastModifiedBy>Nestor Osorio</cp:lastModifiedBy>
  <cp:revision>3</cp:revision>
  <dcterms:created xsi:type="dcterms:W3CDTF">2026-03-12T02:20:00Z</dcterms:created>
  <dcterms:modified xsi:type="dcterms:W3CDTF">2026-03-12T02:46:00Z</dcterms:modified>
</cp:coreProperties>
</file>